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98" w:rsidRDefault="006C2998" w:rsidP="006C2998">
      <w:pPr>
        <w:pStyle w:val="2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  <w:caps/>
        </w:rPr>
        <w:t>Билимларни та</w:t>
      </w:r>
      <w:r>
        <w:rPr>
          <w:rFonts w:ascii="Bodo_uzb" w:hAnsi="Bodo_uzb"/>
          <w:caps/>
          <w:lang w:val="uz-Cyrl-UZ"/>
        </w:rPr>
        <w:t>Қ</w:t>
      </w:r>
      <w:r>
        <w:rPr>
          <w:rFonts w:ascii="Bodo_uzb" w:hAnsi="Bodo_uzb"/>
          <w:caps/>
        </w:rPr>
        <w:t>дим этиш моделлари</w:t>
      </w:r>
    </w:p>
    <w:p w:rsidR="006C2998" w:rsidRDefault="006C2998" w:rsidP="006C2998">
      <w:pPr>
        <w:pStyle w:val="a3"/>
        <w:spacing w:line="400" w:lineRule="atLeast"/>
        <w:ind w:right="-1"/>
        <w:rPr>
          <w:rFonts w:ascii="Bodo_uzb" w:hAnsi="Bodo_uzb"/>
        </w:rPr>
      </w:pPr>
    </w:p>
    <w:p w:rsidR="006C2998" w:rsidRDefault="006C2998" w:rsidP="006C2998">
      <w:pPr>
        <w:pStyle w:val="a3"/>
        <w:spacing w:line="400" w:lineRule="atLeast"/>
        <w:ind w:right="-1"/>
        <w:rPr>
          <w:rFonts w:ascii="Bodo_uzb" w:hAnsi="Bodo_uzb"/>
          <w:b/>
        </w:rPr>
      </w:pPr>
      <w:r>
        <w:rPr>
          <w:rFonts w:ascii="Bodo_uzb" w:hAnsi="Bodo_uzb"/>
          <w:b/>
        </w:rPr>
        <w:t>6.1. Мантиқий моделлар</w:t>
      </w:r>
    </w:p>
    <w:p w:rsidR="006C2998" w:rsidRDefault="006C2998" w:rsidP="006C2998">
      <w:pPr>
        <w:spacing w:line="400" w:lineRule="atLeast"/>
        <w:ind w:right="-1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6.2. Тармоқли семантик моделлар</w:t>
      </w:r>
    </w:p>
    <w:p w:rsidR="006C2998" w:rsidRDefault="006C2998" w:rsidP="006C2998">
      <w:pPr>
        <w:spacing w:line="400" w:lineRule="atLeast"/>
        <w:ind w:right="-1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6.3. Фреймли моделлар</w:t>
      </w:r>
    </w:p>
    <w:p w:rsidR="006C2998" w:rsidRDefault="006C2998" w:rsidP="006C2998">
      <w:pPr>
        <w:spacing w:line="400" w:lineRule="atLeast"/>
        <w:ind w:right="-1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6.4. Мащсулотли моделлар</w:t>
      </w:r>
    </w:p>
    <w:p w:rsidR="006C2998" w:rsidRDefault="006C2998" w:rsidP="006C2998">
      <w:pPr>
        <w:spacing w:line="400" w:lineRule="atLeast"/>
        <w:ind w:right="-1"/>
        <w:rPr>
          <w:rFonts w:ascii="Bodo_uzb" w:hAnsi="Bodo_uzb"/>
          <w:sz w:val="28"/>
        </w:rPr>
      </w:pPr>
    </w:p>
    <w:p w:rsidR="006C2998" w:rsidRDefault="006C2998" w:rsidP="006C2998">
      <w:pPr>
        <w:pStyle w:val="2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6.1. Мантиқий моделлар</w:t>
      </w:r>
    </w:p>
    <w:p w:rsidR="006C2998" w:rsidRDefault="006C2998" w:rsidP="006C2998">
      <w:pPr>
        <w:pStyle w:val="BodyTextIndent3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Билимларни тақдим этиш моделларининг турли туманлигини 2 турга таснифлаш мумкин.</w:t>
      </w:r>
    </w:p>
    <w:p w:rsidR="006C2998" w:rsidRDefault="006C2998" w:rsidP="006C2998">
      <w:pPr>
        <w:numPr>
          <w:ilvl w:val="0"/>
          <w:numId w:val="2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Мантиқий моделлар.</w:t>
      </w:r>
    </w:p>
    <w:p w:rsidR="006C2998" w:rsidRDefault="006C2998" w:rsidP="006C2998">
      <w:pPr>
        <w:numPr>
          <w:ilvl w:val="0"/>
          <w:numId w:val="2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Эвристик моделлар.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b/>
          <w:sz w:val="28"/>
        </w:rPr>
        <w:t>Мантиқий моделларнинг</w:t>
      </w:r>
      <w:r>
        <w:rPr>
          <w:rFonts w:ascii="Bodo_uzb" w:hAnsi="Bodo_uzb"/>
          <w:sz w:val="28"/>
        </w:rPr>
        <w:t xml:space="preserve"> асосида расмий назария тушунчаси ёт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ди. Мантиқий моделларда билимларнинг алощида бирликлари (далиллар) ыртасидаги муносабатлар расмий назариянинг синтактик билимлари ёрдамида акс эттирилади (масалан, предикатларни щисоблаш). Ма</w:t>
      </w:r>
      <w:r>
        <w:rPr>
          <w:rFonts w:ascii="Bodo_uzb" w:hAnsi="Bodo_uzb"/>
          <w:sz w:val="28"/>
        </w:rPr>
        <w:t>н</w:t>
      </w:r>
      <w:r>
        <w:rPr>
          <w:rFonts w:ascii="Bodo_uzb" w:hAnsi="Bodo_uzb"/>
          <w:sz w:val="28"/>
        </w:rPr>
        <w:t xml:space="preserve">тиқийдан фарқлироқ </w:t>
      </w:r>
      <w:r>
        <w:rPr>
          <w:rFonts w:ascii="Bodo_uzb" w:hAnsi="Bodo_uzb"/>
          <w:b/>
          <w:sz w:val="28"/>
        </w:rPr>
        <w:t>эвристик моделлар</w:t>
      </w:r>
      <w:r>
        <w:rPr>
          <w:rFonts w:ascii="Bodo_uzb" w:hAnsi="Bodo_uzb"/>
          <w:sz w:val="28"/>
        </w:rPr>
        <w:t xml:space="preserve"> у ёки бу муаммоли сощанинг ызига хос хусусиятларини узатувчи воситаларнинг турли туман мажмуасига эга. Бунинг оқибатида эвристик моделлар мантиқийлардан щам и</w:t>
      </w:r>
      <w:r>
        <w:rPr>
          <w:rFonts w:ascii="Bodo_uzb" w:hAnsi="Bodo_uzb"/>
          <w:sz w:val="28"/>
        </w:rPr>
        <w:t>м</w:t>
      </w:r>
      <w:r>
        <w:rPr>
          <w:rFonts w:ascii="Bodo_uzb" w:hAnsi="Bodo_uzb"/>
          <w:sz w:val="28"/>
        </w:rPr>
        <w:t>конияти ёки худди шундай акс эттириш, яъни муаммоли сощани тақдим этиш қобилияти быйича ва щам чиқишнинг фойдаланилган механизмининг с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марадорлиги быйича устиворлик қилади. Эвристик моделлар та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моқли, фреймли ёки мащсулотли быладилар. Мантиқий моделлар пред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катларни щисоблаш тилидан фойдаланадилар. Биринчи предикатга мун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сабатнинг номи мос келади, далилнинг атамасига эса - объектлар. Предикатлар мантиқида фойдаланиладиган барча мантиқий иборолар щақиқий ёки ёл\он маънога эга. Масалан “Джон ЭЩМ быйича мутахассисдир” ибор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сини кыриб чиқамиз. Бу ибора қуйидагича тақдим этилиши мумкин (Джон ЭЩМ быйича мутахассис)дир. Аммо бу ибора қуйидагича интерпритаци</w:t>
      </w:r>
      <w:r>
        <w:rPr>
          <w:rFonts w:ascii="Bodo_uzb" w:hAnsi="Bodo_uzb"/>
          <w:sz w:val="28"/>
        </w:rPr>
        <w:t>я</w:t>
      </w:r>
      <w:r>
        <w:rPr>
          <w:rFonts w:ascii="Bodo_uzb" w:hAnsi="Bodo_uzb"/>
          <w:sz w:val="28"/>
        </w:rPr>
        <w:t>ланиши мумкин: қандайдир Х объекти мавжуд, у ЭЩМ быйича мутаха</w:t>
      </w:r>
      <w:r>
        <w:rPr>
          <w:rFonts w:ascii="Bodo_uzb" w:hAnsi="Bodo_uzb"/>
          <w:sz w:val="28"/>
        </w:rPr>
        <w:t>с</w:t>
      </w:r>
      <w:r>
        <w:rPr>
          <w:rFonts w:ascii="Bodo_uzb" w:hAnsi="Bodo_uzb"/>
          <w:sz w:val="28"/>
        </w:rPr>
        <w:t>сисдир. Бунда ёзувнинг қуйидаги формуласидан фойдаланилади: (Х, ЭЩМ быйича мутаха</w:t>
      </w:r>
      <w:r>
        <w:rPr>
          <w:rFonts w:ascii="Bodo_uzb" w:hAnsi="Bodo_uzb"/>
          <w:sz w:val="28"/>
        </w:rPr>
        <w:t>с</w:t>
      </w:r>
      <w:r>
        <w:rPr>
          <w:rFonts w:ascii="Bodo_uzb" w:hAnsi="Bodo_uzb"/>
          <w:sz w:val="28"/>
        </w:rPr>
        <w:t>сис)дир.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Смит IBM фирмасида мутахассис сифатида ишлайди ибораси 3 д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лилга эга предикат кыринишида тақдим этилиши мумкин: ишлайди (Смит, IBM фирмаси, мутахассис).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Мантиқий моделлар билан ишлашда қуйидаги қоидаларга риоя қилиш зарур.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Далилларнинг тартиби щамма вақт ушбу предметли сощада қабул қилинган предикатнинг интерпритациясига кыра берилиши керак. Да</w:t>
      </w:r>
      <w:r>
        <w:rPr>
          <w:rFonts w:ascii="Bodo_uzb" w:hAnsi="Bodo_uzb"/>
          <w:sz w:val="28"/>
        </w:rPr>
        <w:t>с</w:t>
      </w:r>
      <w:r>
        <w:rPr>
          <w:rFonts w:ascii="Bodo_uzb" w:hAnsi="Bodo_uzb"/>
          <w:sz w:val="28"/>
        </w:rPr>
        <w:t>турчи далилларнинг қайд қилинган тартиби щақида қарорни қабул қилади ва унга бош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дан охиригача риоя қилади.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Предикат далилларнинг эщтиерий сонига эга былиши мумкин. Пр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дикат ва у билан бо\лиқ далиллардан ташкил топган айрим иборалар мантиқий алоқалар ёрдамида мураккаб ибораларга бирлаштирилиши мумкин. B</w:t>
      </w:r>
      <w:r>
        <w:rPr>
          <w:rFonts w:ascii="Bodo_uzb" w:hAnsi="Bodo_uzb"/>
          <w:sz w:val="28"/>
          <w:lang w:val="en-US"/>
        </w:rPr>
        <w:t>A</w:t>
      </w:r>
      <w:r>
        <w:rPr>
          <w:rFonts w:ascii="Bodo_uzb" w:hAnsi="Bodo_uzb"/>
          <w:sz w:val="28"/>
        </w:rPr>
        <w:t xml:space="preserve"> (and, &amp;), ЁКИ (or, </w:t>
      </w:r>
      <w:r>
        <w:rPr>
          <w:rFonts w:ascii="Bodo_uzb" w:hAnsi="Bodo_uzb"/>
          <w:sz w:val="28"/>
          <w:lang w:val="en-US"/>
        </w:rPr>
        <w:t>V</w:t>
      </w:r>
      <w:r>
        <w:rPr>
          <w:rFonts w:ascii="Bodo_uzb" w:hAnsi="Bodo_uzb"/>
          <w:sz w:val="28"/>
        </w:rPr>
        <w:t>) ЙЫ+ (not,~) импликациялардан Агар..., Унда..., шакли быйича қоидаларни шакллантириш учун фойдал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нилади.</w:t>
      </w:r>
    </w:p>
    <w:p w:rsidR="006C2998" w:rsidRDefault="006C2998" w:rsidP="006C2998">
      <w:pPr>
        <w:pStyle w:val="a3"/>
        <w:spacing w:line="400" w:lineRule="atLeast"/>
        <w:ind w:right="-1" w:firstLine="567"/>
        <w:rPr>
          <w:rFonts w:ascii="Bodo_uzb" w:hAnsi="Bodo_uzb"/>
        </w:rPr>
      </w:pPr>
      <w:r>
        <w:rPr>
          <w:rFonts w:ascii="Bodo_uzb" w:hAnsi="Bodo_uzb"/>
        </w:rPr>
        <w:t>Бир неча мисолларни кыриб чиқамиз:</w:t>
      </w:r>
    </w:p>
    <w:p w:rsidR="006C2998" w:rsidRDefault="006C2998" w:rsidP="006C2998">
      <w:pPr>
        <w:numPr>
          <w:ilvl w:val="0"/>
          <w:numId w:val="3"/>
        </w:numPr>
        <w:spacing w:line="400" w:lineRule="atLeast"/>
        <w:ind w:left="0"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Предикатни номи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i/>
          <w:sz w:val="28"/>
        </w:rPr>
        <w:t>былмоқ.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(Смит, ЭЩМ быйича мутахассис) &amp; ықимоқда (Смит, адабиёт ). 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Смит ЭЩМ быйича мутахассисдир ВА адабиёт ықимоқда.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i/>
          <w:sz w:val="28"/>
        </w:rPr>
      </w:pPr>
      <w:r>
        <w:rPr>
          <w:rFonts w:ascii="Bodo_uzb" w:hAnsi="Bodo_uzb"/>
          <w:sz w:val="28"/>
        </w:rPr>
        <w:t xml:space="preserve">2) Предикатни номи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i/>
          <w:sz w:val="28"/>
        </w:rPr>
        <w:t>щисобот бермоқ.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(Смит, Джон) ращбарлик қилмоқ (Джон, Смит)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АГАР Смит Джоннинг олдида щисобот берса, УНДА Джон Смитга ращбарлик қилади.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3) Предикатни номи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i/>
          <w:sz w:val="28"/>
        </w:rPr>
        <w:t>ёзди</w:t>
      </w:r>
      <w:r>
        <w:rPr>
          <w:rFonts w:ascii="Bodo_uzb" w:hAnsi="Bodo_uzb"/>
          <w:sz w:val="28"/>
        </w:rPr>
        <w:t>.</w:t>
      </w:r>
    </w:p>
    <w:p w:rsidR="006C2998" w:rsidRDefault="006C2998" w:rsidP="006C2998">
      <w:pPr>
        <w:spacing w:line="400" w:lineRule="atLeast"/>
        <w:ind w:right="-1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(Смит, дастур) &amp; not ишламок (дастур)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созламок (Смит, дастур кечкырин) о</w:t>
      </w:r>
      <w:r>
        <w:rPr>
          <w:rFonts w:ascii="Bodo_uzb" w:hAnsi="Bodo_uzb"/>
          <w:sz w:val="28"/>
          <w:lang w:val="en-US"/>
        </w:rPr>
        <w:t>r</w:t>
      </w:r>
      <w:r>
        <w:rPr>
          <w:rFonts w:ascii="Bodo_uzb" w:hAnsi="Bodo_uzb"/>
          <w:sz w:val="28"/>
        </w:rPr>
        <w:t xml:space="preserve"> топширмоқ (дастур, дастурчи, кейинги кун).</w:t>
      </w:r>
    </w:p>
    <w:p w:rsidR="006C2998" w:rsidRDefault="006C2998" w:rsidP="006C2998">
      <w:pPr>
        <w:spacing w:line="400" w:lineRule="atLeast"/>
        <w:ind w:right="-1" w:firstLine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АГАР Смит дастурини ёзса ВА у ишламаса, УНДА Смит дастурни кечқурин созлаши ЁКИ кейинги куни дастурчига топшириши керак.</w:t>
      </w:r>
    </w:p>
    <w:p w:rsidR="006C2998" w:rsidRDefault="006C2998" w:rsidP="006C2998">
      <w:pPr>
        <w:spacing w:line="400" w:lineRule="atLeast"/>
        <w:ind w:right="-1" w:firstLine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Ибораларда далиллар сифатида ызгарувчилардан щам фойдаланиш мумкин. Бу щолда ызгарувчилар билан ишлаш учун </w:t>
      </w:r>
      <w:r>
        <w:rPr>
          <w:rFonts w:ascii="Bodo_uzb" w:hAnsi="Bodo_uzb"/>
          <w:b/>
          <w:sz w:val="28"/>
        </w:rPr>
        <w:t>Квантор</w:t>
      </w:r>
      <w:r>
        <w:rPr>
          <w:rFonts w:ascii="Bodo_uzb" w:hAnsi="Bodo_uzb"/>
          <w:sz w:val="28"/>
        </w:rPr>
        <w:t xml:space="preserve"> тушунчаси кирит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лади. Квантор икки турда былади:</w:t>
      </w:r>
    </w:p>
    <w:p w:rsidR="006C2998" w:rsidRDefault="006C2998" w:rsidP="006C2998">
      <w:pPr>
        <w:spacing w:line="400" w:lineRule="atLeast"/>
        <w:ind w:right="-1" w:firstLine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1) Умумийлик квантор </w:t>
      </w:r>
      <w:r>
        <w:rPr>
          <w:rFonts w:ascii="Bodo_uzb" w:hAnsi="Bodo_uzb"/>
          <w:sz w:val="28"/>
        </w:rPr>
        <w:sym w:font="Symbol" w:char="F022"/>
      </w:r>
    </w:p>
    <w:p w:rsidR="006C2998" w:rsidRDefault="006C2998" w:rsidP="006C2998">
      <w:pPr>
        <w:spacing w:line="400" w:lineRule="atLeast"/>
        <w:ind w:right="-1" w:firstLine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2) Мавжуд былишлик квантори </w:t>
      </w:r>
      <w:r>
        <w:rPr>
          <w:rFonts w:ascii="Bodo_uzb" w:hAnsi="Bodo_uzb"/>
          <w:sz w:val="28"/>
        </w:rPr>
        <w:sym w:font="Symbol" w:char="F024"/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sym w:font="Symbol" w:char="F022"/>
      </w:r>
      <w:r>
        <w:rPr>
          <w:rFonts w:ascii="Bodo_uzb" w:hAnsi="Bodo_uzb"/>
          <w:sz w:val="28"/>
        </w:rPr>
        <w:t>(Х) баъзи бир предметли сощада тегишли былган қавс ичидаги ызгарувчиларнинг барча маънолари щақиқий былиши кераклигини билд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sym w:font="Symbol" w:char="F024"/>
      </w:r>
      <w:r>
        <w:rPr>
          <w:rFonts w:ascii="Bodo_uzb" w:hAnsi="Bodo_uzb"/>
          <w:sz w:val="28"/>
        </w:rPr>
        <w:t xml:space="preserve">(Х) Х нинг маъноларидан фақат баъзи бирлари щақиқий </w:t>
      </w:r>
      <w:r>
        <w:rPr>
          <w:rFonts w:ascii="Bodo_uzb" w:hAnsi="Bodo_uzb"/>
          <w:sz w:val="28"/>
        </w:rPr>
        <w:sym w:font="Symbol" w:char="F022"/>
      </w:r>
      <w:r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sym w:font="Symbol" w:char="F024"/>
      </w:r>
      <w:r>
        <w:rPr>
          <w:rFonts w:ascii="Bodo_uzb" w:hAnsi="Bodo_uzb"/>
          <w:sz w:val="28"/>
        </w:rPr>
        <w:t xml:space="preserve"> дан бири бошқасининг таркибига кириши мумкин. Ва кириш тартибидан иб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ранинг маъноси ызгаради. Бир неча мисолларни кыриб чиқамиз: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line id="_x0000_s1026" style="position:absolute;left:0;text-align:left;z-index:251660288" from="210.45pt,77.25pt" to="224.85pt,77.25pt" o:allowincell="f"/>
        </w:pict>
      </w:r>
      <w:r>
        <w:rPr>
          <w:rFonts w:ascii="Bodo_uzb" w:hAnsi="Bodo_uzb"/>
          <w:sz w:val="28"/>
        </w:rPr>
        <w:t xml:space="preserve">1. </w:t>
      </w:r>
      <w:r>
        <w:rPr>
          <w:rFonts w:ascii="Bodo_uzb" w:hAnsi="Bodo_uzb"/>
          <w:sz w:val="28"/>
        </w:rPr>
        <w:sym w:font="Symbol" w:char="F022"/>
      </w:r>
      <w:r>
        <w:rPr>
          <w:rFonts w:ascii="Bodo_uzb" w:hAnsi="Bodo_uzb"/>
          <w:sz w:val="28"/>
        </w:rPr>
        <w:t xml:space="preserve">(Х) (ЭЩМ быйича мутахассис (Х)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дастурчи (Х))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ЭЩМ быйича барча мутахассислар дастурчи быладилар.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2. </w:t>
      </w:r>
      <w:r>
        <w:rPr>
          <w:rFonts w:ascii="Bodo_uzb" w:hAnsi="Bodo_uzb"/>
          <w:sz w:val="28"/>
        </w:rPr>
        <w:sym w:font="Symbol" w:char="F024"/>
      </w:r>
      <w:r>
        <w:rPr>
          <w:rFonts w:ascii="Bodo_uzb" w:hAnsi="Bodo_uzb"/>
          <w:sz w:val="28"/>
        </w:rPr>
        <w:t xml:space="preserve">(Х) (ЭЩМ быйича мутахассис (Х)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яхши дастурчилар (Х))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ЭЩМ быйича баъзи бир мутахассислар яхши дастурчилар былад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лар.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3. </w:t>
      </w:r>
      <w:r>
        <w:rPr>
          <w:rFonts w:ascii="Bodo_uzb" w:hAnsi="Bodo_uzb"/>
          <w:sz w:val="28"/>
        </w:rPr>
        <w:sym w:font="Symbol" w:char="F022"/>
      </w:r>
      <w:r>
        <w:rPr>
          <w:rFonts w:ascii="Bodo_uzb" w:hAnsi="Bodo_uzb"/>
          <w:sz w:val="28"/>
        </w:rPr>
        <w:t xml:space="preserve">(Х) </w:t>
      </w:r>
      <w:r>
        <w:rPr>
          <w:rFonts w:ascii="Bodo_uzb" w:hAnsi="Bodo_uzb"/>
          <w:sz w:val="28"/>
        </w:rPr>
        <w:sym w:font="Symbol" w:char="F024"/>
      </w:r>
      <w:r>
        <w:rPr>
          <w:rFonts w:ascii="Bodo_uzb" w:hAnsi="Bodo_uzb"/>
          <w:sz w:val="28"/>
        </w:rPr>
        <w:t>(</w:t>
      </w:r>
      <w:r>
        <w:rPr>
          <w:rFonts w:ascii="Bodo_uzb" w:hAnsi="Bodo_uzb"/>
          <w:sz w:val="28"/>
          <w:lang w:val="en-US"/>
        </w:rPr>
        <w:t>Y</w:t>
      </w:r>
      <w:r>
        <w:rPr>
          <w:rFonts w:ascii="Bodo_uzb" w:hAnsi="Bodo_uzb"/>
          <w:sz w:val="28"/>
        </w:rPr>
        <w:t xml:space="preserve">) (хизматчи (Х)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ращбар(</w:t>
      </w:r>
      <w:r>
        <w:rPr>
          <w:rFonts w:ascii="Bodo_uzb" w:hAnsi="Bodo_uzb"/>
          <w:sz w:val="28"/>
          <w:lang w:val="en-US"/>
        </w:rPr>
        <w:t>Y</w:t>
      </w:r>
      <w:r>
        <w:rPr>
          <w:rFonts w:ascii="Bodo_uzb" w:hAnsi="Bodo_uzb"/>
          <w:sz w:val="28"/>
        </w:rPr>
        <w:t>,</w:t>
      </w:r>
      <w:r>
        <w:rPr>
          <w:rFonts w:ascii="Bodo_uzb" w:hAnsi="Bodo_uzb"/>
          <w:sz w:val="28"/>
          <w:lang w:val="en-US"/>
        </w:rPr>
        <w:t>X</w:t>
      </w:r>
      <w:r>
        <w:rPr>
          <w:rFonts w:ascii="Bodo_uzb" w:hAnsi="Bodo_uzb"/>
          <w:sz w:val="28"/>
        </w:rPr>
        <w:t>))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Щар бир хизматчининг ращбари бор.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4. </w:t>
      </w:r>
      <w:r>
        <w:rPr>
          <w:rFonts w:ascii="Bodo_uzb" w:hAnsi="Bodo_uzb"/>
          <w:sz w:val="28"/>
        </w:rPr>
        <w:sym w:font="Symbol" w:char="F024"/>
      </w:r>
      <w:r>
        <w:rPr>
          <w:rFonts w:ascii="Bodo_uzb" w:hAnsi="Bodo_uzb"/>
          <w:sz w:val="28"/>
        </w:rPr>
        <w:t>(</w:t>
      </w:r>
      <w:r>
        <w:rPr>
          <w:rFonts w:ascii="Bodo_uzb" w:hAnsi="Bodo_uzb"/>
          <w:sz w:val="28"/>
          <w:lang w:val="en-US"/>
        </w:rPr>
        <w:t>Y</w:t>
      </w:r>
      <w:r>
        <w:rPr>
          <w:rFonts w:ascii="Bodo_uzb" w:hAnsi="Bodo_uzb"/>
          <w:sz w:val="28"/>
        </w:rPr>
        <w:t xml:space="preserve">) </w:t>
      </w:r>
      <w:r>
        <w:rPr>
          <w:rFonts w:ascii="Bodo_uzb" w:hAnsi="Bodo_uzb"/>
          <w:sz w:val="28"/>
        </w:rPr>
        <w:sym w:font="Symbol" w:char="F022"/>
      </w:r>
      <w:r>
        <w:rPr>
          <w:rFonts w:ascii="Bodo_uzb" w:hAnsi="Bodo_uzb"/>
          <w:sz w:val="28"/>
        </w:rPr>
        <w:t xml:space="preserve">(Х) (хизматчи(Х)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ращбар (</w:t>
      </w:r>
      <w:r>
        <w:rPr>
          <w:rFonts w:ascii="Bodo_uzb" w:hAnsi="Bodo_uzb"/>
          <w:sz w:val="28"/>
          <w:lang w:val="en-US"/>
        </w:rPr>
        <w:t>Y</w:t>
      </w:r>
      <w:r>
        <w:rPr>
          <w:rFonts w:ascii="Bodo_uzb" w:hAnsi="Bodo_uzb"/>
          <w:sz w:val="28"/>
        </w:rPr>
        <w:t>,</w:t>
      </w:r>
      <w:r>
        <w:rPr>
          <w:rFonts w:ascii="Bodo_uzb" w:hAnsi="Bodo_uzb"/>
          <w:sz w:val="28"/>
          <w:lang w:val="en-US"/>
        </w:rPr>
        <w:t>X</w:t>
      </w:r>
      <w:r>
        <w:rPr>
          <w:rFonts w:ascii="Bodo_uzb" w:hAnsi="Bodo_uzb"/>
          <w:sz w:val="28"/>
        </w:rPr>
        <w:t>))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Барчага ращбарлик қилувчи қандайдир шахс мавжуд.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Предикатларни щисоблаш воситалари ибораларнинг маъносини ызгартирмасдан туриб, уларни ЭЩМда ишлаб чиқиш учун қулай шаклга ы</w:t>
      </w:r>
      <w:r>
        <w:rPr>
          <w:rFonts w:ascii="Bodo_uzb" w:hAnsi="Bodo_uzb"/>
          <w:sz w:val="28"/>
        </w:rPr>
        <w:t>з</w:t>
      </w:r>
      <w:r>
        <w:rPr>
          <w:rFonts w:ascii="Bodo_uzb" w:hAnsi="Bodo_uzb"/>
          <w:sz w:val="28"/>
        </w:rPr>
        <w:t>гартиришга имкон беради. Бу щолда ызгартириш учун битта мантиқий бо\ланиш бошқаси орқали акс эттирилади. Масалан, мураккаб ибора.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N (N ЭЩМ быйича мутахассис (Смит) V N ращбар (Смит)) қуйидагича акс эттирилиши мумкин: ЭЩМ быйича мутахассис (Смит) &amp; ращбар (Смит) щисобот беради (Джон, Смит) V ращбарлик қилади (Смит, Джон).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Ёки қуйидаги кыринишда.</w:t>
      </w:r>
    </w:p>
    <w:p w:rsidR="006C2998" w:rsidRDefault="006C2998" w:rsidP="006C2998">
      <w:pPr>
        <w:spacing w:line="400" w:lineRule="atLeast"/>
        <w:ind w:left="708" w:right="-1" w:firstLine="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N щисобот беради (Джон, Смит ) </w:t>
      </w:r>
      <w:r>
        <w:rPr>
          <w:rFonts w:ascii="Bodo_uzb" w:hAnsi="Bodo_uzb"/>
          <w:sz w:val="28"/>
          <w:lang w:val="en-US"/>
        </w:rPr>
        <w:t>V</w:t>
      </w:r>
      <w:r>
        <w:rPr>
          <w:rFonts w:ascii="Bodo_uzb" w:hAnsi="Bodo_uzb"/>
          <w:sz w:val="28"/>
        </w:rPr>
        <w:t xml:space="preserve"> ращбарлик қилади (Смит, Джон) </w:t>
      </w:r>
    </w:p>
    <w:p w:rsidR="006C2998" w:rsidRDefault="006C2998" w:rsidP="006C2998">
      <w:pPr>
        <w:spacing w:line="400" w:lineRule="atLeast"/>
        <w:ind w:left="708" w:right="-1" w:hanging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шундай қилиб, </w:t>
      </w:r>
    </w:p>
    <w:p w:rsidR="006C2998" w:rsidRPr="00B04073" w:rsidRDefault="006C2998" w:rsidP="006C2998">
      <w:pPr>
        <w:spacing w:line="400" w:lineRule="atLeast"/>
        <w:ind w:right="-1" w:firstLine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A</w:t>
      </w:r>
      <w:r w:rsidRPr="00B04073">
        <w:rPr>
          <w:rFonts w:ascii="Bodo_uzb" w:hAnsi="Bodo_uzb"/>
          <w:sz w:val="28"/>
        </w:rPr>
        <w:t xml:space="preserve"> &amp; </w:t>
      </w:r>
      <w:r>
        <w:rPr>
          <w:rFonts w:ascii="Bodo_uzb" w:hAnsi="Bodo_uzb"/>
          <w:sz w:val="28"/>
          <w:lang w:val="en-US"/>
        </w:rPr>
        <w:t>B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тенг</w:t>
      </w:r>
      <w:r w:rsidRPr="00B04073">
        <w:rPr>
          <w:rFonts w:ascii="Bodo_uzb" w:hAnsi="Bodo_uzb"/>
          <w:sz w:val="28"/>
        </w:rPr>
        <w:t xml:space="preserve"> ~ (~</w:t>
      </w:r>
      <w:r>
        <w:rPr>
          <w:rFonts w:ascii="Bodo_uzb" w:hAnsi="Bodo_uzb"/>
          <w:sz w:val="28"/>
          <w:lang w:val="en-US"/>
        </w:rPr>
        <w:t>A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V</w:t>
      </w:r>
      <w:r w:rsidRPr="00B04073">
        <w:rPr>
          <w:rFonts w:ascii="Bodo_uzb" w:hAnsi="Bodo_uzb"/>
          <w:sz w:val="28"/>
        </w:rPr>
        <w:t>~</w:t>
      </w:r>
      <w:r>
        <w:rPr>
          <w:rFonts w:ascii="Bodo_uzb" w:hAnsi="Bodo_uzb"/>
          <w:sz w:val="28"/>
          <w:lang w:val="en-US"/>
        </w:rPr>
        <w:t>B</w:t>
      </w:r>
      <w:r w:rsidRPr="00B04073">
        <w:rPr>
          <w:rFonts w:ascii="Bodo_uzb" w:hAnsi="Bodo_uzb"/>
          <w:sz w:val="28"/>
        </w:rPr>
        <w:t>)</w:t>
      </w:r>
    </w:p>
    <w:p w:rsidR="006C2998" w:rsidRPr="00B04073" w:rsidRDefault="006C2998" w:rsidP="006C2998">
      <w:pPr>
        <w:spacing w:line="400" w:lineRule="atLeast"/>
        <w:ind w:right="-1" w:firstLine="708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en-US"/>
        </w:rPr>
        <w:t>A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B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тенг</w:t>
      </w:r>
      <w:r w:rsidRPr="00B04073">
        <w:rPr>
          <w:rFonts w:ascii="Bodo_uzb" w:hAnsi="Bodo_uzb"/>
          <w:sz w:val="28"/>
        </w:rPr>
        <w:t xml:space="preserve"> ~ </w:t>
      </w:r>
      <w:r>
        <w:rPr>
          <w:rFonts w:ascii="Bodo_uzb" w:hAnsi="Bodo_uzb"/>
          <w:sz w:val="28"/>
          <w:lang w:val="en-US"/>
        </w:rPr>
        <w:t>A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V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  <w:lang w:val="en-US"/>
        </w:rPr>
        <w:t>B</w:t>
      </w:r>
    </w:p>
    <w:p w:rsidR="006C2998" w:rsidRPr="00B04073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 w:rsidRPr="00B04073">
        <w:rPr>
          <w:rFonts w:ascii="Bodo_uzb" w:hAnsi="Bodo_uzb"/>
          <w:sz w:val="28"/>
        </w:rPr>
        <w:tab/>
      </w:r>
    </w:p>
    <w:p w:rsidR="006C2998" w:rsidRPr="00B04073" w:rsidRDefault="006C2998" w:rsidP="006C2998">
      <w:pPr>
        <w:spacing w:line="400" w:lineRule="atLeast"/>
        <w:ind w:right="-1" w:firstLine="708"/>
        <w:jc w:val="center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6.</w:t>
      </w:r>
      <w:r w:rsidRPr="00B04073">
        <w:rPr>
          <w:rFonts w:ascii="Bodo_uzb" w:hAnsi="Bodo_uzb"/>
          <w:b/>
          <w:sz w:val="28"/>
        </w:rPr>
        <w:t xml:space="preserve">2. </w:t>
      </w:r>
      <w:r>
        <w:rPr>
          <w:rFonts w:ascii="Bodo_uzb" w:hAnsi="Bodo_uzb"/>
          <w:b/>
          <w:sz w:val="28"/>
        </w:rPr>
        <w:t>Тармоқли</w:t>
      </w:r>
      <w:r w:rsidRPr="00B04073">
        <w:rPr>
          <w:rFonts w:ascii="Bodo_uzb" w:hAnsi="Bodo_uzb"/>
          <w:b/>
          <w:sz w:val="28"/>
        </w:rPr>
        <w:t xml:space="preserve"> </w:t>
      </w:r>
      <w:r>
        <w:rPr>
          <w:rFonts w:ascii="Bodo_uzb" w:hAnsi="Bodo_uzb"/>
          <w:b/>
          <w:sz w:val="28"/>
        </w:rPr>
        <w:t>семантик</w:t>
      </w:r>
      <w:r w:rsidRPr="00B04073">
        <w:rPr>
          <w:rFonts w:ascii="Bodo_uzb" w:hAnsi="Bodo_uzb"/>
          <w:b/>
          <w:sz w:val="28"/>
        </w:rPr>
        <w:t xml:space="preserve"> </w:t>
      </w:r>
      <w:r>
        <w:rPr>
          <w:rFonts w:ascii="Bodo_uzb" w:hAnsi="Bodo_uzb"/>
          <w:b/>
          <w:sz w:val="28"/>
        </w:rPr>
        <w:t>моделлар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Бу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моделларнинг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асосида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тармоқлар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чыққилар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ва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ёйлар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тушунчаси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ётади</w:t>
      </w:r>
      <w:r w:rsidRPr="00B04073">
        <w:rPr>
          <w:rFonts w:ascii="Bodo_uzb" w:hAnsi="Bodo_uzb"/>
          <w:sz w:val="28"/>
        </w:rPr>
        <w:t>.</w:t>
      </w:r>
      <w:r>
        <w:rPr>
          <w:rFonts w:ascii="Bodo_uzb" w:hAnsi="Bodo_uzb"/>
          <w:sz w:val="28"/>
        </w:rPr>
        <w:t xml:space="preserve"> Тармоқлар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оддий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ва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иерархик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былади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унда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чыққилар</w:t>
      </w:r>
      <w:r w:rsidRPr="00B04073">
        <w:rPr>
          <w:rFonts w:ascii="Bodo_uzb" w:hAnsi="Bodo_uzb"/>
          <w:sz w:val="28"/>
        </w:rPr>
        <w:t xml:space="preserve"> - </w:t>
      </w:r>
      <w:r>
        <w:rPr>
          <w:rFonts w:ascii="Bodo_uzb" w:hAnsi="Bodo_uzb"/>
          <w:sz w:val="28"/>
        </w:rPr>
        <w:t>бу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баъзи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бир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тушунчалар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мощиятлар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объектлар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воқеалар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жараёнлар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ёки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щодис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лардир</w:t>
      </w:r>
      <w:r w:rsidRPr="00B04073">
        <w:rPr>
          <w:rFonts w:ascii="Bodo_uzb" w:hAnsi="Bodo_uzb"/>
          <w:sz w:val="28"/>
        </w:rPr>
        <w:t xml:space="preserve">. </w:t>
      </w:r>
      <w:r>
        <w:rPr>
          <w:rFonts w:ascii="Bodo_uzb" w:hAnsi="Bodo_uzb"/>
          <w:sz w:val="28"/>
        </w:rPr>
        <w:t>Бу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мощиятлар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ыртасидаги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муносабатлар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ёйлар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билан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акс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эттир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лади</w:t>
      </w:r>
      <w:r w:rsidRPr="00B04073">
        <w:rPr>
          <w:rFonts w:ascii="Bodo_uzb" w:hAnsi="Bodo_uzb"/>
          <w:sz w:val="28"/>
        </w:rPr>
        <w:t xml:space="preserve">. </w:t>
      </w:r>
      <w:r>
        <w:rPr>
          <w:rFonts w:ascii="Bodo_uzb" w:hAnsi="Bodo_uzb"/>
          <w:sz w:val="28"/>
        </w:rPr>
        <w:t>Абстракт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ёки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аниқ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объектлар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одатда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тушунчалар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быладилар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мун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сабатлар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эса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бу</w:t>
      </w:r>
      <w:r w:rsidRPr="00B04073">
        <w:rPr>
          <w:rFonts w:ascii="Bodo_uzb" w:hAnsi="Bodo_uzb"/>
          <w:sz w:val="28"/>
        </w:rPr>
        <w:t xml:space="preserve"> («</w:t>
      </w:r>
      <w:r>
        <w:rPr>
          <w:rFonts w:ascii="Bodo_uzb" w:hAnsi="Bodo_uzb"/>
          <w:sz w:val="28"/>
        </w:rPr>
        <w:t>бу</w:t>
      </w:r>
      <w:r w:rsidRPr="00B04073">
        <w:rPr>
          <w:rFonts w:ascii="Bodo_uzb" w:hAnsi="Bodo_uzb"/>
          <w:sz w:val="28"/>
        </w:rPr>
        <w:t>» («</w:t>
      </w:r>
      <w:r>
        <w:rPr>
          <w:rFonts w:ascii="Bodo_uzb" w:hAnsi="Bodo_uzb"/>
          <w:sz w:val="28"/>
          <w:lang w:val="en-US"/>
        </w:rPr>
        <w:t>is</w:t>
      </w:r>
      <w:r w:rsidRPr="00B04073">
        <w:rPr>
          <w:rFonts w:ascii="Bodo_uzb" w:hAnsi="Bodo_uzb"/>
          <w:sz w:val="28"/>
        </w:rPr>
        <w:t>»), “</w:t>
      </w:r>
      <w:r>
        <w:rPr>
          <w:rFonts w:ascii="Bodo_uzb" w:hAnsi="Bodo_uzb"/>
          <w:sz w:val="28"/>
        </w:rPr>
        <w:t>бир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қисми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былади</w:t>
      </w:r>
      <w:r w:rsidRPr="00B04073">
        <w:rPr>
          <w:rFonts w:ascii="Bodo_uzb" w:hAnsi="Bodo_uzb"/>
          <w:sz w:val="28"/>
        </w:rPr>
        <w:t>”, “</w:t>
      </w:r>
      <w:r>
        <w:rPr>
          <w:rFonts w:ascii="Bodo_uzb" w:hAnsi="Bodo_uzb"/>
          <w:sz w:val="28"/>
        </w:rPr>
        <w:t>тегишли</w:t>
      </w:r>
      <w:r w:rsidRPr="00B04073">
        <w:rPr>
          <w:rFonts w:ascii="Bodo_uzb" w:hAnsi="Bodo_uzb"/>
          <w:sz w:val="28"/>
        </w:rPr>
        <w:t>”, “</w:t>
      </w:r>
      <w:r>
        <w:rPr>
          <w:rFonts w:ascii="Bodo_uzb" w:hAnsi="Bodo_uzb"/>
          <w:sz w:val="28"/>
        </w:rPr>
        <w:t>севади</w:t>
      </w:r>
      <w:r w:rsidRPr="00B04073">
        <w:rPr>
          <w:rFonts w:ascii="Bodo_uzb" w:hAnsi="Bodo_uzb"/>
          <w:sz w:val="28"/>
        </w:rPr>
        <w:t xml:space="preserve">” </w:t>
      </w:r>
      <w:r>
        <w:rPr>
          <w:rFonts w:ascii="Bodo_uzb" w:hAnsi="Bodo_uzb"/>
          <w:sz w:val="28"/>
        </w:rPr>
        <w:t>кыринишидаги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алоқалар</w:t>
      </w:r>
      <w:r w:rsidRPr="00B04073">
        <w:rPr>
          <w:rFonts w:ascii="Bodo_uzb" w:hAnsi="Bodo_uzb"/>
          <w:sz w:val="28"/>
        </w:rPr>
        <w:t xml:space="preserve">. </w:t>
      </w:r>
      <w:r>
        <w:rPr>
          <w:rFonts w:ascii="Bodo_uzb" w:hAnsi="Bodo_uzb"/>
          <w:sz w:val="28"/>
        </w:rPr>
        <w:t>Оддий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тармоқлар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ички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тузилишга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эга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эмас</w:t>
      </w:r>
      <w:r w:rsidRPr="00B04073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рархик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тармоқларда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эса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баъзи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бир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чыққилар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ички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тузилишга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эгалар</w:t>
      </w:r>
      <w:r w:rsidRPr="00B04073">
        <w:rPr>
          <w:rFonts w:ascii="Bodo_uzb" w:hAnsi="Bodo_uzb"/>
          <w:sz w:val="28"/>
        </w:rPr>
        <w:t xml:space="preserve">. </w:t>
      </w:r>
      <w:r>
        <w:rPr>
          <w:rFonts w:ascii="Bodo_uzb" w:hAnsi="Bodo_uzb"/>
          <w:sz w:val="28"/>
        </w:rPr>
        <w:t>М</w:t>
      </w:r>
      <w:r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носабатларнинг қуйидаги учта турини мавжудлиги семантик тармоқларнинг характерли хусусиятлари былади: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синф - синфнинг элементи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хусусият - маъно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синф элементининг мисоли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Оддий семантик тармоқнинг парчасини келтирамиз. Икромга баъзи бир вақт t</w:t>
      </w:r>
      <w:r>
        <w:rPr>
          <w:rFonts w:ascii="Bodo_uzb" w:hAnsi="Bodo_uzb"/>
          <w:sz w:val="28"/>
          <w:vertAlign w:val="subscript"/>
        </w:rPr>
        <w:t>1</w:t>
      </w:r>
      <w:r>
        <w:rPr>
          <w:rFonts w:ascii="Bodo_uzb" w:hAnsi="Bodo_uzb"/>
          <w:sz w:val="28"/>
        </w:rPr>
        <w:t xml:space="preserve"> дан t</w:t>
      </w:r>
      <w:r>
        <w:rPr>
          <w:rFonts w:ascii="Bodo_uzb" w:hAnsi="Bodo_uzb"/>
          <w:sz w:val="28"/>
          <w:vertAlign w:val="subscript"/>
        </w:rPr>
        <w:t>2</w:t>
      </w:r>
      <w:r>
        <w:rPr>
          <w:rFonts w:ascii="Bodo_uzb" w:hAnsi="Bodo_uzb"/>
          <w:sz w:val="28"/>
        </w:rPr>
        <w:t xml:space="preserve"> гача давомида “Лада” автомобили тегишли. У B</w:t>
      </w:r>
      <w:r>
        <w:rPr>
          <w:rFonts w:ascii="Bodo_uzb" w:hAnsi="Bodo_uzb"/>
          <w:sz w:val="28"/>
          <w:vertAlign w:val="subscript"/>
        </w:rPr>
        <w:t>1</w:t>
      </w:r>
      <w:r>
        <w:rPr>
          <w:rFonts w:ascii="Bodo_uzb" w:hAnsi="Bodo_uzb"/>
          <w:sz w:val="28"/>
        </w:rPr>
        <w:t xml:space="preserve"> щод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сасида мулк эгаси былади. Икром “Одам” тыпламида элемент былади, унинг автомобили эса “автомобил - ВАЗ” тыпламидаги элементдир. B</w:t>
      </w:r>
      <w:r>
        <w:rPr>
          <w:rFonts w:ascii="Bodo_uzb" w:hAnsi="Bodo_uzb"/>
          <w:sz w:val="28"/>
          <w:vertAlign w:val="subscript"/>
        </w:rPr>
        <w:t>1</w:t>
      </w:r>
      <w:r>
        <w:rPr>
          <w:rFonts w:ascii="Bodo_uzb" w:hAnsi="Bodo_uzb"/>
          <w:sz w:val="28"/>
        </w:rPr>
        <w:t xml:space="preserve"> щодисаси “эгаллик қилиш” щодисалар тыпламида элемент былади, у “в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зиятлар” тыпламида тыпламча былади. “Э” ёйи тыпламнинг элементини билдиради, “П” ёйи тыпламчани билдиради. “ПР” ёйи кесишмайдиган щар хил тыпламни билдиради. “ЭР” ёйи кесишмайдиган щар хил элеме</w:t>
      </w:r>
      <w:r>
        <w:rPr>
          <w:rFonts w:ascii="Bodo_uzb" w:hAnsi="Bodo_uzb"/>
          <w:sz w:val="28"/>
        </w:rPr>
        <w:t>н</w:t>
      </w:r>
      <w:r>
        <w:rPr>
          <w:rFonts w:ascii="Bodo_uzb" w:hAnsi="Bodo_uzb"/>
          <w:sz w:val="28"/>
        </w:rPr>
        <w:t>тдир.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</w:rPr>
        <w:pict>
          <v:group id="_x0000_s1045" style="position:absolute;left:0;text-align:left;margin-left:1.2pt;margin-top:310.8pt;width:424.85pt;height:220.4pt;z-index:251663360;mso-position-horizontal-relative:margin;mso-position-vertical-relative:margin" coordsize="20000,19997" o:allowincell="f">
            <v:rect id="_x0000_s1046" style="position:absolute;left:14565;top:5;width:5096;height:2581" stroked="f" strokeweight="0">
              <v:textbox style="mso-next-textbox:#_x0000_s1046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Жисмоний объект</w:t>
                    </w:r>
                  </w:p>
                </w:txbxContent>
              </v:textbox>
            </v:rect>
            <v:oval id="_x0000_s1047" style="position:absolute;left:3933;top:2908;width:1005;height:1293" strokeweight="1pt"/>
            <v:oval id="_x0000_s1048" style="position:absolute;left:7944;top:6882;width:1005;height:1293" strokeweight="1pt"/>
            <v:oval id="_x0000_s1049" style="position:absolute;left:15297;top:2908;width:1005;height:1293" strokeweight="1pt"/>
            <v:oval id="_x0000_s1050" style="position:absolute;left:15297;top:8130;width:1005;height:1293" strokeweight="1pt"/>
            <v:oval id="_x0000_s1051" style="position:absolute;left:18639;top:10026;width:1006;height:1293" strokeweight="1pt"/>
            <v:oval id="_x0000_s1052" style="position:absolute;left:3933;top:6882;width:1005;height:1293" strokeweight="1pt"/>
            <v:oval id="_x0000_s1053" style="position:absolute;left:9615;top:2908;width:1005;height:1293" strokeweight="1pt"/>
            <v:oval id="_x0000_s1054" style="position:absolute;left:11620;top:6882;width:1006;height:1293" strokeweight="1pt"/>
            <v:rect id="_x0000_s1055" style="position:absolute;left:7108;width:4013;height:2582" stroked="f" strokeweight="0">
              <v:textbox style="mso-next-textbox:#_x0000_s1055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Универсум</w:t>
                    </w:r>
                  </w:p>
                </w:txbxContent>
              </v:textbox>
            </v:rect>
            <v:rect id="_x0000_s1056" style="position:absolute;left:1346;width:4013;height:2581" stroked="f" strokeweight="0">
              <v:textbox style="mso-next-textbox:#_x0000_s1056" inset="0,0,0,0">
                <w:txbxContent>
                  <w:p w:rsidR="006C2998" w:rsidRDefault="006C2998" w:rsidP="006C2998">
                    <w:pPr>
                      <w:pStyle w:val="3"/>
                      <w:keepNext w:val="0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Расмий шахс</w:t>
                    </w:r>
                  </w:p>
                </w:txbxContent>
              </v:textbox>
            </v:rect>
            <v:rect id="_x0000_s1057" style="position:absolute;left:12623;top:1651;width:1005;height:1293" stroked="f" strokeweight="0">
              <v:textbox style="mso-next-textbox:#_x0000_s1057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ПР</w:t>
                    </w:r>
                  </w:p>
                </w:txbxContent>
              </v:textbox>
            </v:rect>
            <v:rect id="_x0000_s1058" style="position:absolute;left:5938;top:1656;width:1005;height:1293" stroked="f" strokeweight="0">
              <v:textbox style="mso-next-textbox:#_x0000_s1058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ПР</w:t>
                    </w:r>
                  </w:p>
                </w:txbxContent>
              </v:textbox>
            </v:rect>
            <v:rect id="_x0000_s1059" style="position:absolute;left:4714;top:4573;width:815;height:1293" stroked="f" strokeweight="0">
              <v:textbox style="mso-next-textbox:#_x0000_s1059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ПР</w:t>
                    </w:r>
                  </w:p>
                </w:txbxContent>
              </v:textbox>
            </v:rect>
            <v:rect id="_x0000_s1060" style="position:absolute;left:11514;top:4115;width:2037;height:1964" stroked="f" strokeweight="0">
              <v:textbox style="mso-next-textbox:#_x0000_s1060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в</w:t>
                    </w:r>
                    <w:r>
                      <w:rPr>
                        <w:rFonts w:ascii="Bodo_uzb" w:hAnsi="Bodo_uzb"/>
                      </w:rPr>
                      <w:t>а</w:t>
                    </w:r>
                    <w:r>
                      <w:rPr>
                        <w:rFonts w:ascii="Bodo_uzb" w:hAnsi="Bodo_uzb"/>
                      </w:rPr>
                      <w:t>зият</w:t>
                    </w:r>
                  </w:p>
                </w:txbxContent>
              </v:textbox>
            </v:rect>
            <v:rect id="_x0000_s1061" style="position:absolute;left:14565;top:5426;width:1005;height:1942" stroked="f" strokeweight="0">
              <v:textbox style="mso-next-textbox:#_x0000_s1061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ПР</w:t>
                    </w:r>
                  </w:p>
                </w:txbxContent>
              </v:textbox>
            </v:rect>
            <v:rect id="_x0000_s1062" style="position:absolute;left:1346;top:3924;width:1005;height:1942" stroked="f" strokeweight="0">
              <v:textbox style="mso-next-textbox:#_x0000_s1062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ПР</w:t>
                    </w:r>
                  </w:p>
                </w:txbxContent>
              </v:textbox>
            </v:rect>
            <v:rect id="_x0000_s1063" style="position:absolute;left:9142;top:6079;width:2036;height:1965" stroked="f" strokeweight="0">
              <v:textbox style="mso-next-textbox:#_x0000_s1063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ва=т</w:t>
                    </w:r>
                  </w:p>
                </w:txbxContent>
              </v:textbox>
            </v:rect>
            <v:rect id="_x0000_s1064" style="position:absolute;left:16260;top:6274;width:2036;height:1965" stroked="f" strokeweight="0">
              <v:textbox style="mso-next-textbox:#_x0000_s1064" inset="0,0,0,0">
                <w:txbxContent>
                  <w:p w:rsidR="006C2998" w:rsidRDefault="006C2998" w:rsidP="006C2998">
                    <w:pPr>
                      <w:pStyle w:val="BodyText3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М</w:t>
                    </w:r>
                    <w:r>
                      <w:rPr>
                        <w:rFonts w:ascii="Bodo_uzb" w:hAnsi="Bodo_uzb"/>
                      </w:rPr>
                      <w:t>а</w:t>
                    </w:r>
                    <w:r>
                      <w:rPr>
                        <w:rFonts w:ascii="Bodo_uzb" w:hAnsi="Bodo_uzb"/>
                      </w:rPr>
                      <w:t>шина</w:t>
                    </w:r>
                  </w:p>
                </w:txbxContent>
              </v:textbox>
            </v:rect>
            <v:rect id="_x0000_s1065" style="position:absolute;left:6769;top:8034;width:680;height:1293" stroked="f" strokeweight="0">
              <v:textbox style="mso-next-textbox:#_x0000_s1065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</w:t>
                    </w:r>
                  </w:p>
                </w:txbxContent>
              </v:textbox>
            </v:rect>
            <v:rect id="_x0000_s1066" style="position:absolute;left:9142;top:8688;width:680;height:1293" stroked="f" strokeweight="0">
              <v:textbox style="mso-next-textbox:#_x0000_s1066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</w:t>
                    </w:r>
                  </w:p>
                </w:txbxContent>
              </v:textbox>
            </v:rect>
            <v:rect id="_x0000_s1067" style="position:absolute;left:10837;top:8034;width:680;height:1293" stroked="f" strokeweight="0">
              <v:textbox style="mso-next-textbox:#_x0000_s1067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П</w:t>
                    </w:r>
                  </w:p>
                </w:txbxContent>
              </v:textbox>
            </v:rect>
            <v:rect id="_x0000_s1068" style="position:absolute;left:12870;top:8234;width:681;height:1293" stroked="f" strokeweight="0">
              <v:textbox style="mso-next-textbox:#_x0000_s1068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П</w:t>
                    </w:r>
                  </w:p>
                </w:txbxContent>
              </v:textbox>
            </v:rect>
            <v:rect id="_x0000_s1069" style="position:absolute;left:17616;top:8234;width:1005;height:1942" filled="f" stroked="f" strokeweight="0">
              <v:textbox style="mso-next-textbox:#_x0000_s1069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ПР</w:t>
                    </w:r>
                  </w:p>
                </w:txbxContent>
              </v:textbox>
            </v:rect>
            <v:rect id="_x0000_s1070" style="position:absolute;left:5074;top:6079;width:2385;height:2613" filled="f" stroked="f" strokeweight="0">
              <v:textbox style="mso-next-textbox:#_x0000_s1070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Ко</w:t>
                    </w: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</w:rPr>
                      <w:t>хона</w:t>
                    </w:r>
                  </w:p>
                </w:txbxContent>
              </v:textbox>
            </v:rect>
            <v:rect id="_x0000_s1071" style="position:absolute;top:6084;width:1683;height:2645" stroked="f" strokeweight="0">
              <v:textbox style="mso-next-textbox:#_x0000_s1071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Одам-лар</w:t>
                    </w:r>
                  </w:p>
                </w:txbxContent>
              </v:textbox>
            </v:rect>
            <v:oval id="_x0000_s1072" style="position:absolute;left:1695;top:6928;width:1005;height:1292" strokeweight="1pt"/>
            <v:rect id="_x0000_s1073" style="position:absolute;left:2712;top:8034;width:1019;height:1293" stroked="f" strokeweight="0">
              <v:textbox style="mso-next-textbox:#_x0000_s1073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ЭР</w:t>
                    </w:r>
                  </w:p>
                </w:txbxContent>
              </v:textbox>
            </v:rect>
            <v:rect id="_x0000_s1074" style="position:absolute;left:5423;top:8688;width:1019;height:1293" stroked="f" strokeweight="0">
              <v:textbox style="mso-next-textbox:#_x0000_s1074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ЭР</w:t>
                    </w:r>
                  </w:p>
                </w:txbxContent>
              </v:textbox>
            </v:rect>
            <v:oval id="_x0000_s1075" style="position:absolute;left:4945;top:10044;width:1005;height:1275" strokeweight="1pt"/>
            <v:oval id="_x0000_s1076" style="position:absolute;left:6616;top:10044;width:1005;height:1275" strokeweight="1pt"/>
            <v:oval id="_x0000_s1077" style="position:absolute;left:8622;top:10044;width:1005;height:1275" strokeweight="1pt"/>
            <v:oval id="_x0000_s1078" style="position:absolute;left:10627;top:10044;width:1005;height:1275" strokeweight="1pt"/>
            <v:oval id="_x0000_s1079" style="position:absolute;left:12633;top:10044;width:1005;height:1275" strokeweight="1pt"/>
            <v:rect id="_x0000_s1080" style="position:absolute;left:4067;top:10044;width:681;height:1243" stroked="f" strokeweight="0">
              <v:textbox style="mso-next-textbox:#_x0000_s1080" inset="0,0,0,0">
                <w:txbxContent>
                  <w:p w:rsidR="006C2998" w:rsidRDefault="006C2998" w:rsidP="006C2998">
                    <w:r>
                      <w:t>...</w:t>
                    </w:r>
                  </w:p>
                </w:txbxContent>
              </v:textbox>
            </v:rect>
            <v:oval id="_x0000_s1081" style="position:absolute;left:2940;top:10044;width:1005;height:1275" strokeweight="1pt"/>
            <v:rect id="_x0000_s1082" style="position:absolute;left:1356;top:9341;width:680;height:1293" stroked="f" strokeweight="0">
              <v:textbox style="mso-next-textbox:#_x0000_s1082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</w:t>
                    </w:r>
                  </w:p>
                </w:txbxContent>
              </v:textbox>
            </v:rect>
            <v:oval id="_x0000_s1083" style="position:absolute;left:1695;top:11351;width:1005;height:1442" strokeweight="1pt"/>
            <v:rect id="_x0000_s1084" style="position:absolute;left:7796;top:11350;width:1019;height:1248" stroked="f" strokeweight="0">
              <v:textbox style="mso-next-textbox:#_x0000_s1084" inset="0,0,0,0">
                <w:txbxContent>
                  <w:p w:rsidR="006C2998" w:rsidRDefault="006C2998" w:rsidP="006C2998">
                    <w:r>
                      <w:rPr>
                        <w:rFonts w:ascii="PANDA Times UZ" w:hAnsi="PANDA Times UZ"/>
                        <w:lang w:val="en-US"/>
                      </w:rPr>
                      <w:t>T2</w:t>
                    </w:r>
                  </w:p>
                </w:txbxContent>
              </v:textbox>
            </v:rect>
            <v:rect id="_x0000_s1085" style="position:absolute;left:9151;top:11350;width:1020;height:1248" stroked="f" strokeweight="0">
              <v:textbox style="mso-next-textbox:#_x0000_s1085" inset="0,0,0,0">
                <w:txbxContent>
                  <w:p w:rsidR="006C2998" w:rsidRDefault="006C2998" w:rsidP="006C2998">
                    <w:r>
                      <w:rPr>
                        <w:lang w:val="en-US"/>
                      </w:rPr>
                      <w:t>T1</w:t>
                    </w:r>
                  </w:p>
                </w:txbxContent>
              </v:textbox>
            </v:rect>
            <v:rect id="_x0000_s1086" style="position:absolute;left:4745;top:11350;width:2036;height:2114" stroked="f" strokeweight="0">
              <v:textbox style="mso-next-textbox:#_x0000_s1086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З</w:t>
                    </w:r>
                    <w:r>
                      <w:rPr>
                        <w:rFonts w:ascii="Bodo_uzb" w:hAnsi="Bodo_uzb"/>
                        <w:sz w:val="22"/>
                      </w:rPr>
                      <w:t>а</w:t>
                    </w:r>
                    <w:r>
                      <w:rPr>
                        <w:rFonts w:ascii="Bodo_uzb" w:hAnsi="Bodo_uzb"/>
                        <w:sz w:val="22"/>
                      </w:rPr>
                      <w:t>вод n</w:t>
                    </w:r>
                  </w:p>
                </w:txbxContent>
              </v:textbox>
            </v:rect>
            <v:rect id="_x0000_s1087" style="position:absolute;left:12880;top:11350;width:2375;height:2568" stroked="f" strokeweight="0">
              <v:textbox style="mso-next-textbox:#_x0000_s1087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щод</w:t>
                    </w:r>
                    <w:r>
                      <w:rPr>
                        <w:rFonts w:ascii="Bodo_uzb" w:hAnsi="Bodo_uzb"/>
                        <w:sz w:val="22"/>
                      </w:rPr>
                      <w:t>и</w:t>
                    </w:r>
                    <w:r>
                      <w:rPr>
                        <w:rFonts w:ascii="Bodo_uzb" w:hAnsi="Bodo_uzb"/>
                        <w:sz w:val="22"/>
                      </w:rPr>
                      <w:t>са В2</w:t>
                    </w:r>
                  </w:p>
                </w:txbxContent>
              </v:textbox>
            </v:rect>
            <v:rect id="_x0000_s1088" style="position:absolute;left:10507;top:12004;width:2036;height:2567" stroked="f" strokeweight="0">
              <v:textbox style="mso-next-textbox:#_x0000_s1088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эгаллаш</w:t>
                    </w:r>
                  </w:p>
                </w:txbxContent>
              </v:textbox>
            </v:rect>
            <v:oval id="_x0000_s1089" style="position:absolute;left:15307;top:12003;width:1005;height:1171" strokeweight="1pt"/>
            <v:rect id="_x0000_s1090" style="position:absolute;left:2712;top:11500;width:2036;height:1964" stroked="f" strokeweight="0">
              <v:textbox style="mso-next-textbox:#_x0000_s1090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З</w:t>
                    </w:r>
                    <w:r>
                      <w:rPr>
                        <w:rFonts w:ascii="Bodo_uzb" w:hAnsi="Bodo_uzb"/>
                        <w:sz w:val="22"/>
                      </w:rPr>
                      <w:t>а</w:t>
                    </w:r>
                    <w:r>
                      <w:rPr>
                        <w:rFonts w:ascii="Bodo_uzb" w:hAnsi="Bodo_uzb"/>
                        <w:sz w:val="22"/>
                      </w:rPr>
                      <w:t>вод1</w:t>
                    </w:r>
                  </w:p>
                </w:txbxContent>
              </v:textbox>
            </v:rect>
            <v:rect id="_x0000_s1091" style="position:absolute;top:10847;width:1683;height:3270" stroked="f" strokeweight="0">
              <v:textbox style="mso-next-textbox:#_x0000_s1091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одам</w:t>
                    </w:r>
                  </w:p>
                </w:txbxContent>
              </v:textbox>
            </v:rect>
            <v:rect id="_x0000_s1092" style="position:absolute;left:9151;top:13310;width:681;height:1247" stroked="f" strokeweight="0">
              <v:textbox style="mso-next-textbox:#_x0000_s1092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</w:t>
                    </w:r>
                  </w:p>
                </w:txbxContent>
              </v:textbox>
            </v:rect>
            <v:rect id="_x0000_s1093" style="position:absolute;left:1356;top:13963;width:680;height:1248" stroked="f" strokeweight="0">
              <v:textbox style="mso-next-textbox:#_x0000_s1093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Э</w:t>
                    </w:r>
                  </w:p>
                </w:txbxContent>
              </v:textbox>
            </v:rect>
            <v:rect id="_x0000_s1094" style="position:absolute;left:16269;top:12657;width:3731;height:2763" stroked="f" strokeweight="0">
              <v:textbox style="mso-next-textbox:#_x0000_s1094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Автомобиль ВАЗ</w:t>
                    </w:r>
                  </w:p>
                </w:txbxContent>
              </v:textbox>
            </v:rect>
            <v:oval id="_x0000_s1095" style="position:absolute;left:15307;top:15869;width:1005;height:1692" strokeweight="1pt"/>
            <v:oval id="_x0000_s1096" style="position:absolute;left:8288;top:16073;width:1005;height:1488" strokeweight="1pt"/>
            <v:oval id="_x0000_s1097" style="position:absolute;left:1695;top:15923;width:1005;height:1443" strokeweight="1pt"/>
            <v:rect id="_x0000_s1098" style="position:absolute;left:16481;top:17570;width:3053;height:2110" stroked="f" strokeweight="0">
              <v:textbox style="mso-next-textbox:#_x0000_s1098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Лада 2105</w:t>
                    </w:r>
                  </w:p>
                </w:txbxContent>
              </v:textbox>
            </v:rect>
            <v:rect id="_x0000_s1099" style="position:absolute;left:10041;top:17570;width:3053;height:1915" stroked="f" strokeweight="0">
              <v:textbox style="mso-next-textbox:#_x0000_s1099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щодиса</w:t>
                    </w:r>
                  </w:p>
                </w:txbxContent>
              </v:textbox>
            </v:rect>
            <v:rect id="_x0000_s1100" style="position:absolute;left:3389;top:17843;width:3731;height:2109" stroked="f" strokeweight="0">
              <v:textbox style="mso-next-textbox:#_x0000_s1100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Мулк эг</w:t>
                    </w:r>
                    <w:r>
                      <w:rPr>
                        <w:rFonts w:ascii="Bodo_uzb" w:hAnsi="Bodo_uzb"/>
                        <w:sz w:val="22"/>
                      </w:rPr>
                      <w:t>а</w:t>
                    </w:r>
                    <w:r>
                      <w:rPr>
                        <w:rFonts w:ascii="Bodo_uzb" w:hAnsi="Bodo_uzb"/>
                        <w:sz w:val="22"/>
                      </w:rPr>
                      <w:t>си</w:t>
                    </w:r>
                  </w:p>
                </w:txbxContent>
              </v:textbox>
            </v:rect>
            <v:rect id="_x0000_s1101" style="position:absolute;left:339;top:17842;width:2036;height:2110" stroked="f" strokeweight="0">
              <v:textbox style="mso-next-textbox:#_x0000_s1101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И</w:t>
                    </w:r>
                    <w:r>
                      <w:rPr>
                        <w:rFonts w:ascii="Bodo_uzb" w:hAnsi="Bodo_uzb"/>
                        <w:sz w:val="22"/>
                      </w:rPr>
                      <w:t>к</w:t>
                    </w:r>
                    <w:r>
                      <w:rPr>
                        <w:rFonts w:ascii="Bodo_uzb" w:hAnsi="Bodo_uzb"/>
                        <w:sz w:val="22"/>
                      </w:rPr>
                      <w:t>ром</w:t>
                    </w:r>
                  </w:p>
                </w:txbxContent>
              </v:textbox>
            </v:rect>
            <v:rect id="_x0000_s1102" style="position:absolute;left:8135;top:17883;width:1358;height:2114" stroked="f" strokeweight="0">
              <v:textbox style="mso-next-textbox:#_x0000_s1102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В1</w:t>
                    </w:r>
                  </w:p>
                </w:txbxContent>
              </v:textbox>
            </v:rect>
            <v:line id="_x0000_s1103" style="position:absolute" from="4936,3616" to="9563,3620">
              <v:stroke startarrowwidth="narrow" endarrow="block" endarrowwidth="narrow"/>
            </v:line>
            <v:line id="_x0000_s1104" style="position:absolute;flip:x" from="10656,3548" to="15283,3552">
              <v:stroke startarrowwidth="narrow" endarrow="block" endarrowwidth="narrow"/>
            </v:line>
            <v:line id="_x0000_s1105" style="position:absolute;flip:y" from="2394,4160" to="4091,6954">
              <v:stroke startarrowwidth="narrow" endarrow="block" endarrowwidth="narrow"/>
            </v:line>
            <v:line id="_x0000_s1106" style="position:absolute;flip:y" from="4371,4228" to="4373,6886">
              <v:stroke startarrowwidth="narrow" endarrow="block" endarrowwidth="narrow"/>
            </v:line>
            <v:line id="_x0000_s1107" style="position:absolute;flip:y" from="2217,8243" to="2220,11378">
              <v:stroke startarrowwidth="narrow" endarrow="block" endarrowwidth="narrow"/>
            </v:line>
            <v:line id="_x0000_s1108" style="position:absolute;flip:y" from="2217,12802" to="2220,15869">
              <v:stroke startarrowwidth="narrow" endarrow="block" endarrowwidth="narrow"/>
            </v:line>
            <v:line id="_x0000_s1109" style="position:absolute;flip:x" from="2676,16749" to="8257,16781">
              <v:stroke startarrowwidth="narrow" endarrow="block" endarrowwidth="narrow"/>
            </v:line>
            <v:line id="_x0000_s1110" style="position:absolute" from="9279,16817" to="15283,16821">
              <v:stroke startarrowwidth="narrow" endarrow="block" endarrowwidth="narrow"/>
            </v:line>
            <v:line id="_x0000_s1111" style="position:absolute;flip:x y" from="7195,11305" to="8469,16141">
              <v:stroke startarrowwidth="narrow" endarrow="block" endarrowwidth="narrow"/>
            </v:line>
            <v:line id="_x0000_s1112" style="position:absolute;flip:y" from="8784,11373" to="8998,16005">
              <v:stroke startarrowwidth="narrow" endarrow="block" endarrowwidth="narrow"/>
            </v:line>
            <v:line id="_x0000_s1113" style="position:absolute;flip:y" from="9208,11101" to="10693,16345">
              <v:stroke startarrowwidth="narrow" endarrow="block" endarrowwidth="narrow"/>
            </v:line>
            <v:line id="_x0000_s1114" style="position:absolute;flip:y" from="7407,8107" to="8186,10153">
              <v:stroke startarrowwidth="narrow" endarrow="block" endarrowwidth="narrow"/>
            </v:line>
            <v:line id="_x0000_s1115" style="position:absolute;flip:x y" from="8572,8175" to="8928,9949">
              <v:stroke startarrowwidth="narrow" endarrow="block" endarrowwidth="narrow"/>
            </v:line>
            <v:line id="_x0000_s1116" style="position:absolute;flip:y" from="3488,8175" to="4267,9949">
              <v:stroke startarrowwidth="narrow" endarrow="block" endarrowwidth="narrow"/>
            </v:line>
            <v:line id="_x0000_s1117" style="position:absolute;flip:x y" from="4618,8175" to="5150,10085">
              <v:stroke startarrowwidth="narrow" endarrow="block" endarrowwidth="narrow"/>
            </v:line>
            <v:line id="_x0000_s1118" style="position:absolute;flip:y" from="11362,8175" to="12035,10017">
              <v:stroke startarrowwidth="narrow" endarrow="block" endarrowwidth="narrow"/>
            </v:line>
            <v:line id="_x0000_s1119" style="position:absolute;flip:x y" from="12244,8175" to="12953,10017">
              <v:stroke startarrowwidth="narrow" endarrow="block" endarrowwidth="narrow"/>
            </v:line>
            <v:line id="_x0000_s1120" style="position:absolute;flip:y" from="8502,4160" to="9811,6818">
              <v:stroke startarrowwidth="narrow" endarrow="block" endarrowwidth="narrow"/>
            </v:line>
            <v:line id="_x0000_s1121" style="position:absolute;flip:x y" from="10444,4160" to="11929,6818">
              <v:stroke startarrowwidth="narrow" endarrow="block" endarrowwidth="narrow"/>
            </v:line>
            <v:line id="_x0000_s1122" style="position:absolute;flip:y" from="15810,13142" to="15813,15733">
              <v:stroke startarrowwidth="narrow" endarrow="block" endarrowwidth="narrow"/>
            </v:line>
            <v:line id="_x0000_s1123" style="position:absolute;flip:y" from="15775,9400" to="15777,11990">
              <v:stroke startarrowwidth="narrow" endarrow="block" endarrowwidth="narrow"/>
            </v:line>
            <v:line id="_x0000_s1124" style="position:absolute;flip:y" from="15810,4228" to="15813,8111">
              <v:stroke startarrowwidth="narrow" endarrow="block" endarrowwidth="narrow"/>
            </v:line>
            <v:line id="_x0000_s1125" style="position:absolute;flip:x y" from="16199,9196" to="18637,10697">
              <v:stroke startarrowwidth="narrow" endarrow="block" endarrowwidth="narrow"/>
            </v:line>
            <w10:wrap anchorx="margin" anchory="margin"/>
          </v:group>
        </w:pic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1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6.1-чизма. Оддий семантик тармоқнинг парчаси.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Иерархик семантик тармоқларда тармоқларни тармоқчаларга былиниши кызда тутилади ва муносабатлар нафақат чыққилар ыртасида, балки тармоқч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лар ыртасида щам ырнатилади.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group id="_x0000_s1126" style="position:absolute;left:0;text-align:left;margin-left:44.4pt;margin-top:1.2pt;width:303.1pt;height:153.8pt;z-index:251664384;mso-position-horizontal-relative:margin;mso-position-vertical-relative:margin" coordorigin="-1,-1" coordsize="20002,20003" o:allowincell="f">
            <v:oval id="_x0000_s1127" style="position:absolute;left:9089;top:2607;width:1366;height:2614" filled="f" strokecolor="#262626" strokeweight="2pt"/>
            <v:oval id="_x0000_s1128" style="position:absolute;left:5453;top:5221;width:1366;height:2614" filled="f" strokecolor="#262626" strokeweight="2pt"/>
            <v:oval id="_x0000_s1129" style="position:absolute;left:1817;top:9571;width:1366;height:2614" filled="f" strokecolor="#262626" strokeweight="2pt"/>
            <v:oval id="_x0000_s1130" style="position:absolute;left:14088;top:5221;width:1366;height:2614" filled="f" strokecolor="#262626" strokeweight="2pt"/>
            <v:oval id="_x0000_s1131" style="position:absolute;left:10907;top:10436;width:1366;height:2614" filled="f" strokecolor="#262626" strokeweight="2pt"/>
            <v:oval id="_x0000_s1132" style="position:absolute;left:16817;top:10436;width:1366;height:2614" filled="f" strokecolor="#262626" strokeweight="2pt"/>
            <v:oval id="_x0000_s1133" style="position:absolute;left:8182;top:15657;width:1366;height:2615" filled="f" strokecolor="#262626" strokeweight="2pt"/>
            <v:oval id="_x0000_s1134" style="position:absolute;left:12725;top:15658;width:1367;height:2614" filled="f" strokecolor="#262626" strokeweight="2pt"/>
            <v:rect id="_x0000_s1135" style="position:absolute;left:7727;top:-1;width:1366;height:2608" filled="f" stroked="f" strokeweight="0">
              <v:textbox style="mso-next-textbox:#_x0000_s1135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0</w:t>
                    </w:r>
                  </w:p>
                </w:txbxContent>
              </v:textbox>
            </v:rect>
            <v:rect id="_x0000_s1136" style="position:absolute;left:15454;top:2607;width:1366;height:2607" filled="f" stroked="f" strokeweight="0">
              <v:textbox style="mso-next-textbox:#_x0000_s1136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137" style="position:absolute;left:3635;top:2607;width:1366;height:2607" filled="f" stroked="f" strokeweight="0">
              <v:textbox style="mso-next-textbox:#_x0000_s1137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138" style="position:absolute;left:-1;top:7828;width:1366;height:2608" filled="f" stroked="f" strokeweight="0">
              <v:textbox style="mso-next-textbox:#_x0000_s1138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139" style="position:absolute;left:18635;top:10430;width:1366;height:2607" filled="f" stroked="f" strokeweight="0">
              <v:textbox style="mso-next-textbox:#_x0000_s1139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140" style="position:absolute;left:12725;top:10436;width:1366;height:2608" filled="f" stroked="f" strokeweight="0">
              <v:textbox style="mso-next-textbox:#_x0000_s1140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141" style="position:absolute;left:6364;top:17388;width:1366;height:2607" filled="f" stroked="f" strokeweight="0">
              <v:textbox style="mso-next-textbox:#_x0000_s1141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142" style="position:absolute;left:14544;top:17394;width:1366;height:2608" filled="f" stroked="f" strokeweight="0">
              <v:textbox style="mso-next-textbox:#_x0000_s1142" inset="0,0,0,0">
                <w:txbxContent>
                  <w:p w:rsidR="006C2998" w:rsidRDefault="006C2998" w:rsidP="006C2998">
                    <w:pPr>
                      <w:jc w:val="center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Р</w:t>
                    </w:r>
                    <w:r>
                      <w:rPr>
                        <w:rFonts w:ascii="Bodo_uzb" w:hAnsi="Bodo_uzb"/>
                        <w:vertAlign w:val="subscript"/>
                      </w:rPr>
                      <w:t>7</w:t>
                    </w:r>
                  </w:p>
                </w:txbxContent>
              </v:textbox>
            </v:rect>
            <v:line id="_x0000_s1143" style="position:absolute;flip:y" from="3061,7126" to="5539,9961" strokeweight="1pt">
              <v:stroke startarrowwidth="narrow" endarrowwidth="narrow"/>
            </v:line>
            <v:line id="_x0000_s1144" style="position:absolute;flip:y" from="6724,4297" to="9103,5865" strokeweight="1pt">
              <v:stroke startarrowwidth="narrow" endarrowwidth="narrow"/>
            </v:line>
            <v:line id="_x0000_s1145" style="position:absolute" from="10485,4102" to="14101,5962" strokeweight="1pt">
              <v:stroke startarrowwidth="narrow" endarrowwidth="narrow"/>
            </v:line>
            <v:line id="_x0000_s1146" style="position:absolute" from="15286,7419" to="17170,10644" strokeweight="1pt">
              <v:stroke startarrowwidth="narrow" endarrowwidth="narrow"/>
            </v:line>
            <v:line id="_x0000_s1147" style="position:absolute;flip:x" from="11871,7419" to="14151,10547" strokeweight="1pt">
              <v:stroke startarrowwidth="narrow" endarrowwidth="narrow"/>
            </v:line>
            <v:line id="_x0000_s1148" style="position:absolute;flip:x" from="9297,12784" to="10983,15814" strokeweight="1pt">
              <v:stroke startarrowwidth="narrow" endarrowwidth="narrow"/>
            </v:line>
            <v:line id="_x0000_s1149" style="position:absolute" from="12039,12881" to="13082,15814" strokeweight="1pt">
              <v:stroke startarrowwidth="narrow" endarrowwidth="narrow"/>
            </v:line>
            <w10:wrap anchorx="margin" anchory="margin"/>
          </v:group>
        </w:pic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ab/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1"/>
        <w:keepNext w:val="0"/>
        <w:spacing w:line="400" w:lineRule="atLeast"/>
        <w:ind w:right="-1"/>
        <w:rPr>
          <w:rFonts w:ascii="Bodo_uzb" w:hAnsi="Bodo_uzb"/>
        </w:rPr>
      </w:pPr>
    </w:p>
    <w:p w:rsidR="006C2998" w:rsidRDefault="006C2998" w:rsidP="006C2998">
      <w:pPr>
        <w:pStyle w:val="1"/>
        <w:keepNext w:val="0"/>
        <w:spacing w:line="400" w:lineRule="atLeast"/>
        <w:ind w:right="-1"/>
        <w:rPr>
          <w:rFonts w:ascii="Bodo_uzb" w:hAnsi="Bodo_uzb"/>
        </w:rPr>
      </w:pPr>
    </w:p>
    <w:p w:rsidR="006C2998" w:rsidRDefault="006C2998" w:rsidP="006C2998">
      <w:pPr>
        <w:pStyle w:val="1"/>
        <w:keepNext w:val="0"/>
        <w:spacing w:line="400" w:lineRule="atLeast"/>
        <w:ind w:right="-1"/>
        <w:rPr>
          <w:rFonts w:ascii="Bodo_uzb" w:hAnsi="Bodo_uzb"/>
        </w:rPr>
      </w:pPr>
    </w:p>
    <w:p w:rsidR="006C2998" w:rsidRDefault="006C2998" w:rsidP="006C2998">
      <w:pPr>
        <w:pStyle w:val="1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lastRenderedPageBreak/>
        <w:t>6.2-чизма. Жойларнинг дарахти.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Юқоридаги келтирилган чизмада жойларнинг дарахти акс эттири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ган. Р</w:t>
      </w:r>
      <w:r>
        <w:rPr>
          <w:rFonts w:ascii="Bodo_uzb" w:hAnsi="Bodo_uzb"/>
          <w:sz w:val="28"/>
          <w:vertAlign w:val="subscript"/>
        </w:rPr>
        <w:t>6</w:t>
      </w:r>
      <w:r>
        <w:rPr>
          <w:rFonts w:ascii="Bodo_uzb" w:hAnsi="Bodo_uzb"/>
          <w:sz w:val="28"/>
        </w:rPr>
        <w:t xml:space="preserve"> жойи учун Р</w:t>
      </w:r>
      <w:r>
        <w:rPr>
          <w:rFonts w:ascii="Bodo_uzb" w:hAnsi="Bodo_uzb"/>
          <w:sz w:val="28"/>
          <w:vertAlign w:val="subscript"/>
        </w:rPr>
        <w:t>4</w:t>
      </w:r>
      <w:r>
        <w:rPr>
          <w:rFonts w:ascii="Bodo_uzb" w:hAnsi="Bodo_uzb"/>
          <w:sz w:val="28"/>
        </w:rPr>
        <w:t>, Р</w:t>
      </w:r>
      <w:r>
        <w:rPr>
          <w:rFonts w:ascii="Bodo_uzb" w:hAnsi="Bodo_uzb"/>
          <w:sz w:val="28"/>
          <w:vertAlign w:val="subscript"/>
        </w:rPr>
        <w:t>2</w:t>
      </w:r>
      <w:r>
        <w:rPr>
          <w:rFonts w:ascii="Bodo_uzb" w:hAnsi="Bodo_uzb"/>
          <w:sz w:val="28"/>
        </w:rPr>
        <w:t>, Р</w:t>
      </w:r>
      <w:r>
        <w:rPr>
          <w:rFonts w:ascii="Bodo_uzb" w:hAnsi="Bodo_uzb"/>
          <w:sz w:val="28"/>
          <w:vertAlign w:val="subscript"/>
        </w:rPr>
        <w:t>0</w:t>
      </w:r>
      <w:r>
        <w:rPr>
          <w:rFonts w:ascii="Bodo_uzb" w:hAnsi="Bodo_uzb"/>
          <w:sz w:val="28"/>
        </w:rPr>
        <w:t xml:space="preserve"> жойлари чегарасида ётган жойларнинг ба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ча чыққилари кыринади, қолганлари эса кыринмайди. “Кыринишлик” муносабати жойларни тартибга солинган кыпчилик “истиқболлар”да гурущлаш имкони</w:t>
      </w:r>
      <w:r>
        <w:rPr>
          <w:rFonts w:ascii="Bodo_uzb" w:hAnsi="Bodo_uzb"/>
          <w:sz w:val="28"/>
        </w:rPr>
        <w:t>я</w:t>
      </w:r>
      <w:r>
        <w:rPr>
          <w:rFonts w:ascii="Bodo_uzb" w:hAnsi="Bodo_uzb"/>
          <w:sz w:val="28"/>
        </w:rPr>
        <w:t>тини беради.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Иерархик тармоқларни график тасвирларининг қоидалари ёки б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тимларини кыриб чиқамиз.</w:t>
      </w:r>
    </w:p>
    <w:p w:rsidR="006C2998" w:rsidRDefault="006C2998" w:rsidP="006C2998">
      <w:pPr>
        <w:numPr>
          <w:ilvl w:val="0"/>
          <w:numId w:val="4"/>
        </w:numPr>
        <w:spacing w:line="400" w:lineRule="atLeast"/>
        <w:ind w:left="0" w:right="-1" w:firstLine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Бир жойда ётган чыққилар ва ёйлар ты\ри тыртбурчак ёки кыпбу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чак билан чекланадилар.</w:t>
      </w:r>
    </w:p>
    <w:p w:rsidR="006C2998" w:rsidRDefault="006C2998" w:rsidP="006C2998">
      <w:pPr>
        <w:numPr>
          <w:ilvl w:val="0"/>
          <w:numId w:val="4"/>
        </w:numPr>
        <w:spacing w:line="400" w:lineRule="atLeast"/>
        <w:ind w:left="0" w:right="-1" w:firstLine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Ёй унинг номи ётган жойга тегишли былади.</w:t>
      </w:r>
    </w:p>
    <w:p w:rsidR="006C2998" w:rsidRDefault="006C2998" w:rsidP="006C2998">
      <w:pPr>
        <w:numPr>
          <w:ilvl w:val="0"/>
          <w:numId w:val="4"/>
        </w:numPr>
        <w:spacing w:line="400" w:lineRule="atLeast"/>
        <w:ind w:left="0" w:right="-1" w:firstLine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Р</w:t>
      </w:r>
      <w:r>
        <w:rPr>
          <w:rFonts w:ascii="Bodo_uzb" w:hAnsi="Bodo_uzb"/>
          <w:i/>
          <w:sz w:val="28"/>
          <w:vertAlign w:val="subscript"/>
          <w:lang w:val="en-US"/>
        </w:rPr>
        <w:t>j</w:t>
      </w:r>
      <w:r>
        <w:rPr>
          <w:rFonts w:ascii="Bodo_uzb" w:hAnsi="Bodo_uzb"/>
          <w:sz w:val="28"/>
        </w:rPr>
        <w:t xml:space="preserve"> жойнинг ичида тасвирлаган Р</w:t>
      </w:r>
      <w:r>
        <w:rPr>
          <w:rFonts w:ascii="Bodo_uzb" w:hAnsi="Bodo_uzb"/>
          <w:i/>
          <w:sz w:val="28"/>
          <w:vertAlign w:val="subscript"/>
          <w:lang w:val="en-US"/>
        </w:rPr>
        <w:t>i</w:t>
      </w:r>
      <w:r>
        <w:rPr>
          <w:rFonts w:ascii="Bodo_uzb" w:hAnsi="Bodo_uzb"/>
          <w:sz w:val="28"/>
        </w:rPr>
        <w:t xml:space="preserve"> жойи авлод (ички даража) щисобланади, яъни Р</w:t>
      </w:r>
      <w:r>
        <w:rPr>
          <w:rFonts w:ascii="Bodo_uzb" w:hAnsi="Bodo_uzb"/>
          <w:i/>
          <w:sz w:val="28"/>
          <w:vertAlign w:val="subscript"/>
          <w:lang w:val="en-US"/>
        </w:rPr>
        <w:t>i</w:t>
      </w:r>
      <w:r>
        <w:rPr>
          <w:rFonts w:ascii="Bodo_uzb" w:hAnsi="Bodo_uzb"/>
          <w:sz w:val="28"/>
        </w:rPr>
        <w:t xml:space="preserve"> дан Р</w:t>
      </w:r>
      <w:r>
        <w:rPr>
          <w:rFonts w:ascii="Bodo_uzb" w:hAnsi="Bodo_uzb"/>
          <w:i/>
          <w:sz w:val="28"/>
          <w:vertAlign w:val="subscript"/>
          <w:lang w:val="en-US"/>
        </w:rPr>
        <w:t>j</w:t>
      </w:r>
      <w:r>
        <w:rPr>
          <w:rFonts w:ascii="Bodo_uzb" w:hAnsi="Bodo_uzb"/>
          <w:sz w:val="28"/>
        </w:rPr>
        <w:t xml:space="preserve"> “кыринади”. Р</w:t>
      </w:r>
      <w:r>
        <w:rPr>
          <w:rFonts w:ascii="Bodo_uzb" w:hAnsi="Bodo_uzb"/>
          <w:i/>
          <w:sz w:val="28"/>
          <w:vertAlign w:val="subscript"/>
          <w:lang w:val="en-US"/>
        </w:rPr>
        <w:t>i</w:t>
      </w:r>
      <w:r>
        <w:rPr>
          <w:rFonts w:ascii="Bodo_uzb" w:hAnsi="Bodo_uzb"/>
          <w:sz w:val="28"/>
        </w:rPr>
        <w:t xml:space="preserve"> Р</w:t>
      </w:r>
      <w:r>
        <w:rPr>
          <w:rFonts w:ascii="Bodo_uzb" w:hAnsi="Bodo_uzb"/>
          <w:i/>
          <w:sz w:val="28"/>
          <w:vertAlign w:val="subscript"/>
          <w:lang w:val="en-US"/>
        </w:rPr>
        <w:t>j</w:t>
      </w:r>
      <w:r>
        <w:rPr>
          <w:rFonts w:ascii="Bodo_uzb" w:hAnsi="Bodo_uzb"/>
          <w:sz w:val="28"/>
        </w:rPr>
        <w:t xml:space="preserve"> да етган супер чыққи сиф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тида кыриб чиқилиши мумкин. 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Семантик тармоқ кыринишидаги билимлар базасида ечимни қидириш муаммоси қыйилган саволга мос келувчи баъзи бир тармоқгача тегишли тармоқ қисмини қидириш масаласидан иборат былади.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Тармоқли семантик тармоқнинг асосий афзаллиги - инсоннинг узоқ муддатли хотирасини ташкил қилиш щақидаги замонавий тасаввурга мос келишидадир. Моделларнинг камчилиги - семантик тармоқка чиқишни қидиришнинг мураккаблигидир.</w:t>
      </w:r>
    </w:p>
    <w:p w:rsidR="006C2998" w:rsidRDefault="006C2998" w:rsidP="006C2998">
      <w:pPr>
        <w:pStyle w:val="2"/>
        <w:keepNext w:val="0"/>
        <w:spacing w:line="400" w:lineRule="atLeast"/>
        <w:ind w:right="-1"/>
        <w:rPr>
          <w:rFonts w:ascii="Bodo_uzb" w:hAnsi="Bodo_uzb"/>
        </w:rPr>
      </w:pPr>
    </w:p>
    <w:p w:rsidR="006C2998" w:rsidRDefault="006C2998" w:rsidP="006C2998">
      <w:pPr>
        <w:pStyle w:val="2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6.3. Фреймли моделлар</w:t>
      </w:r>
    </w:p>
    <w:p w:rsidR="006C2998" w:rsidRDefault="006C2998" w:rsidP="006C2998">
      <w:pPr>
        <w:spacing w:line="400" w:lineRule="atLeast"/>
        <w:ind w:right="-1" w:firstLine="540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 w:firstLine="54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Ызида щар хил моделларнинг афзалликларини бирлаштирувчи тақдим этишларини ишлаб чиқишга щаракат қилиш фрейм - тақдим эти</w:t>
      </w:r>
      <w:r>
        <w:rPr>
          <w:rFonts w:ascii="Bodo_uzb" w:hAnsi="Bodo_uzb"/>
          <w:sz w:val="28"/>
        </w:rPr>
        <w:t>ш</w:t>
      </w:r>
      <w:r>
        <w:rPr>
          <w:rFonts w:ascii="Bodo_uzb" w:hAnsi="Bodo_uzb"/>
          <w:sz w:val="28"/>
        </w:rPr>
        <w:t xml:space="preserve">ларни вужудга келишига олиб келган. </w:t>
      </w:r>
      <w:r>
        <w:rPr>
          <w:rFonts w:ascii="Bodo_uzb" w:hAnsi="Bodo_uzb"/>
          <w:b/>
          <w:sz w:val="28"/>
        </w:rPr>
        <w:t>Фрейм</w:t>
      </w:r>
      <w:r>
        <w:rPr>
          <w:rFonts w:ascii="Bodo_uzb" w:hAnsi="Bodo_uzb"/>
          <w:sz w:val="28"/>
        </w:rPr>
        <w:t xml:space="preserve"> (инглизча </w:t>
      </w:r>
      <w:r>
        <w:rPr>
          <w:rFonts w:ascii="Bodo_uzb" w:hAnsi="Bodo_uzb"/>
          <w:i/>
          <w:sz w:val="28"/>
        </w:rPr>
        <w:t>Frame</w:t>
      </w:r>
      <w:r>
        <w:rPr>
          <w:rFonts w:ascii="Bodo_uzb" w:hAnsi="Bodo_uzb"/>
          <w:sz w:val="28"/>
        </w:rPr>
        <w:t xml:space="preserve"> - қолип ёки рамка) - бу қандайдир андозавий вазият ёки абстракт образни тақдим этиш учун мылжалланган билимларнинг тузилиши. Щар бир фрейм билан қуйидаги а</w:t>
      </w:r>
      <w:r>
        <w:rPr>
          <w:rFonts w:ascii="Bodo_uzb" w:hAnsi="Bodo_uzb"/>
          <w:sz w:val="28"/>
        </w:rPr>
        <w:t>х</w:t>
      </w:r>
      <w:r>
        <w:rPr>
          <w:rFonts w:ascii="Bodo_uzb" w:hAnsi="Bodo_uzb"/>
          <w:sz w:val="28"/>
        </w:rPr>
        <w:t>боротлар бо\ланади:</w:t>
      </w:r>
    </w:p>
    <w:p w:rsidR="006C2998" w:rsidRDefault="006C2998" w:rsidP="006C2998">
      <w:pPr>
        <w:numPr>
          <w:ilvl w:val="0"/>
          <w:numId w:val="5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Фреймдан қандай фойдаланиш щақидаги.</w:t>
      </w:r>
    </w:p>
    <w:p w:rsidR="006C2998" w:rsidRDefault="006C2998" w:rsidP="006C2998">
      <w:pPr>
        <w:numPr>
          <w:ilvl w:val="0"/>
          <w:numId w:val="5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Фреймни бажаришдан кутилган натижалар қандай.</w:t>
      </w:r>
    </w:p>
    <w:p w:rsidR="006C2998" w:rsidRDefault="006C2998" w:rsidP="006C2998">
      <w:pPr>
        <w:numPr>
          <w:ilvl w:val="0"/>
          <w:numId w:val="5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Агар кутишлар ызини оқламаса, нима қилиш керак.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Фреймнинг юқори даражаси қайд қилинган ва ушбу фрейм томон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дан баён қилинаётган мощиятлар ёки щақиқий вазиятлардан иборат был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ди. Пастки даража </w:t>
      </w:r>
      <w:r>
        <w:rPr>
          <w:rFonts w:ascii="Bodo_uzb" w:hAnsi="Bodo_uzb"/>
          <w:b/>
          <w:sz w:val="28"/>
        </w:rPr>
        <w:t>слотлардан</w:t>
      </w:r>
      <w:r>
        <w:rPr>
          <w:rFonts w:ascii="Bodo_uzb" w:hAnsi="Bodo_uzb"/>
          <w:sz w:val="28"/>
        </w:rPr>
        <w:t xml:space="preserve"> иборат, улар фреймни чақиришда ахб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 xml:space="preserve">ротлар </w:t>
      </w:r>
      <w:r>
        <w:rPr>
          <w:rFonts w:ascii="Bodo_uzb" w:hAnsi="Bodo_uzb"/>
          <w:sz w:val="28"/>
        </w:rPr>
        <w:lastRenderedPageBreak/>
        <w:t>билан тылдирилади. Слотлар - бу баъзи бир атрибутларнинг ты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дирилмаган маъноси. Образ ёки вазиятни акс эттириш учун шакллашт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рилган модел щам фрейм деб аталади.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Фреймнинг тузилишини қуйидагича тақдим этиш мумкин.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ФРЕЙМНИНГ НОМИ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(1-слотнинг номи, 1-слотнинг мазмуни)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(2-слотнинг номи, 2-слотнинг мазмуни)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...................................................................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(N - слотнинг номи, N-слотнинг мазмуни)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Фреймлар тизими одатда ахборотли қидириш тизими кыринишида тақдим этилади, улардан таклиф этилаётган фреймни белгиланган ваз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ятга мос келтира олинмаганда, яъни слотларга ушбу слотлар билан бо\лиқ шартларни қаноатлантирувчи маъноларни бериш мумкин былмаганда фойдаланилади. Бундай вазиятларда тармоқдан бошқа фреймни қидириш ва таклиф этиш учун фойдаланилади.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Фреймлар - намуналар ёки билимлар базасида сақланаётган тимсо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лар ва келиб тушаётган маълумотлар асосида щақиқий вазиятни акс этт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риш учун яратиладиган фреймлар - нусхалар фарқланади.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Фреймнинг модели етарлича универсалдир, чунки дунё щақидаги билимларнинг барча турли туманликларини қуйидагилар орқали акс эттиришга и</w:t>
      </w:r>
      <w:r>
        <w:rPr>
          <w:rFonts w:ascii="Bodo_uzb" w:hAnsi="Bodo_uzb"/>
          <w:sz w:val="28"/>
        </w:rPr>
        <w:t>м</w:t>
      </w:r>
      <w:r>
        <w:rPr>
          <w:rFonts w:ascii="Bodo_uzb" w:hAnsi="Bodo_uzb"/>
          <w:sz w:val="28"/>
        </w:rPr>
        <w:t>кон беради.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Объектлар ва тушунчаларни акс эттириш учун фреймлар - тузу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малар (заем, горов, вексел).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Фреймлар - роллар (менежер, кассир, мижоз)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Фреймлар - сценариялар ( банкротлик, щиссадорлар мажлиси)</w:t>
      </w:r>
    </w:p>
    <w:p w:rsidR="006C2998" w:rsidRDefault="006C2998" w:rsidP="006C2998">
      <w:pPr>
        <w:numPr>
          <w:ilvl w:val="0"/>
          <w:numId w:val="1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Фреймлар - вазиятлар (хавотир, авария, қурилманинг иш тарт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би) ва бошқалар.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Фреймлар назариясининг энг мущим хусусияти семантик тармоқлар назариясидан мерос хусусиятларини қарзга олишидир. Щам фреймларда ва щам семантик тармоқларда мерос қолдириш АКО-алоқалар быйича с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 xml:space="preserve">дир былади (А – </w:t>
      </w:r>
      <w:r>
        <w:rPr>
          <w:rFonts w:ascii="Bodo_uzb" w:hAnsi="Bodo_uzb"/>
          <w:sz w:val="28"/>
          <w:lang w:val="en-US"/>
        </w:rPr>
        <w:t>kind</w:t>
      </w:r>
      <w:r>
        <w:rPr>
          <w:rFonts w:ascii="Bodo_uzb" w:hAnsi="Bodo_uzb"/>
          <w:sz w:val="28"/>
        </w:rPr>
        <w:t xml:space="preserve"> – </w:t>
      </w:r>
      <w:r>
        <w:rPr>
          <w:rFonts w:ascii="Bodo_uzb" w:hAnsi="Bodo_uzb"/>
          <w:sz w:val="28"/>
          <w:lang w:val="en-US"/>
        </w:rPr>
        <w:t>of</w:t>
      </w:r>
      <w:r>
        <w:rPr>
          <w:rFonts w:ascii="Bodo_uzb" w:hAnsi="Bodo_uzb"/>
          <w:sz w:val="28"/>
        </w:rPr>
        <w:t xml:space="preserve"> қ бу). АКО слот иерархиянинг энг юқори дар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жасидаги фреймни кырсатади, ундан яққол мерос олинмайди, яъни худди шундай слотнинг маъноси кычирилади.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group id="_x0000_s1037" style="position:absolute;left:0;text-align:left;margin-left:14.95pt;margin-top:59.25pt;width:406.8pt;height:305.45pt;z-index:251662336" coordsize="19999,20001" o:allowincell="f">
            <v:rect id="_x0000_s1038" style="position:absolute;left:2195;width:3493;height:1398" filled="f" stroked="f" strokeweight="0">
              <v:textbox style="mso-next-textbox:#_x0000_s1038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Инсон</w:t>
                    </w:r>
                  </w:p>
                </w:txbxContent>
              </v:textbox>
            </v:rect>
            <v:rect id="_x0000_s1039" style="position:absolute;left:9176;top:930;width:3493;height:1398" filled="f" stroked="f" strokeweight="0">
              <v:textbox style="mso-next-textbox:#_x0000_s1039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Бола</w:t>
                    </w:r>
                  </w:p>
                </w:txbxContent>
              </v:textbox>
            </v:rect>
            <v:rect id="_x0000_s1040" style="position:absolute;left:15459;top:1863;width:3493;height:1398" filled="f" stroked="f" strokeweight="0">
              <v:textbox style="mso-next-textbox:#_x0000_s1040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Ы=увчи</w:t>
                    </w:r>
                  </w:p>
                </w:txbxContent>
              </v:textbox>
            </v:rect>
            <v:rect id="_x0000_s1041" style="position:absolute;left:14412;top:4191;width:5587;height:15810" filled="f" strokeweight="1pt">
              <v:textbox style="mso-next-textbox:#_x0000_s1041" inset="0,0,0,0">
                <w:txbxContent>
                  <w:p w:rsidR="006C2998" w:rsidRDefault="006C2998" w:rsidP="006C2998"/>
                  <w:p w:rsidR="006C2998" w:rsidRDefault="006C2998" w:rsidP="006C2998"/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АКО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укийди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ёши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кияди</w:t>
                    </w:r>
                  </w:p>
                  <w:p w:rsidR="006C2998" w:rsidRDefault="006C2998" w:rsidP="006C2998">
                    <w:pPr>
                      <w:pStyle w:val="a5"/>
                      <w:tabs>
                        <w:tab w:val="clear" w:pos="4320"/>
                        <w:tab w:val="clear" w:pos="8640"/>
                      </w:tabs>
                      <w:rPr>
                        <w:rFonts w:ascii="Bodo_uzb" w:hAnsi="Bodo_uzb"/>
                      </w:rPr>
                    </w:pPr>
                  </w:p>
                </w:txbxContent>
              </v:textbox>
            </v:rect>
            <v:rect id="_x0000_s1042" style="position:absolute;left:7337;top:3457;width:5937;height:14413" filled="f" strokeweight="1pt">
              <v:textbox style="mso-next-textbox:#_x0000_s1042" inset="0,0,0,0">
                <w:txbxContent>
                  <w:p w:rsidR="006C2998" w:rsidRDefault="006C2998" w:rsidP="006C2998"/>
                  <w:p w:rsidR="006C2998" w:rsidRDefault="006C2998" w:rsidP="006C2998"/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АКО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ёши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быйи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яхши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кыради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</w:txbxContent>
              </v:textbox>
            </v:rect>
            <v:rect id="_x0000_s1043" style="position:absolute;top:2629;width:5828;height:12553" filled="f">
              <v:textbox style="mso-next-textbox:#_x0000_s1043" inset="0,0,0,0">
                <w:txbxContent>
                  <w:p w:rsidR="006C2998" w:rsidRDefault="006C2998" w:rsidP="006C2998"/>
                  <w:p w:rsidR="006C2998" w:rsidRDefault="006C2998" w:rsidP="006C2998"/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АКО</w:t>
                    </w: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</w:rPr>
                    </w:pPr>
                  </w:p>
                  <w:p w:rsidR="006C2998" w:rsidRDefault="006C2998" w:rsidP="006C2998">
                    <w:pPr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билади</w:t>
                    </w:r>
                  </w:p>
                  <w:p w:rsidR="006C2998" w:rsidRDefault="006C2998" w:rsidP="006C2998">
                    <w:pPr>
                      <w:pStyle w:val="a5"/>
                      <w:tabs>
                        <w:tab w:val="clear" w:pos="4320"/>
                        <w:tab w:val="clear" w:pos="8640"/>
                      </w:tabs>
                      <w:rPr>
                        <w:rFonts w:ascii="PANDA Times UZ" w:hAnsi="PANDA Times UZ"/>
                      </w:rPr>
                    </w:pPr>
                  </w:p>
                </w:txbxContent>
              </v:textbox>
            </v:rect>
            <v:rect id="_x0000_s1044" style="position:absolute;left:9225;top:13954;width:3793;height:1539" filled="f" strokeweight="1pt">
              <v:textbox style="mso-next-textbox:#_x0000_s1044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  <w:sz w:val="24"/>
                      </w:rPr>
                    </w:pPr>
                    <w:r>
                      <w:rPr>
                        <w:rFonts w:ascii="Bodo_uzb" w:hAnsi="Bodo_uzb"/>
                        <w:sz w:val="24"/>
                      </w:rPr>
                      <w:t>Ширинлик</w:t>
                    </w:r>
                  </w:p>
                </w:txbxContent>
              </v:textbox>
            </v:rect>
          </v:group>
        </w:pict>
      </w:r>
      <w:r>
        <w:rPr>
          <w:rFonts w:ascii="Bodo_uzb" w:hAnsi="Bodo_uzb"/>
          <w:sz w:val="28"/>
        </w:rPr>
        <w:t>Масалан, 6.3-чизмада кырсатилган фреймлар тармо\ида “Ықувчи” тушунчаси “бола” ва “одам” фреймлари хусусиятини мерос қилиб олади, улар и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 xml:space="preserve">рархиянинг юқорироқ даражасида турадилар. 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group id="_x0000_s1027" style="position:absolute;left:0;text-align:left;margin-left:51.65pt;margin-top:-37.15pt;width:369.25pt;height:205.85pt;z-index:251661312" coordsize="20000,20005" o:allowincell="f">
            <v:rect id="_x0000_s1028" style="position:absolute;width:4233;height:2065" strokeweight="1pt">
              <v:textbox style="mso-next-textbox:#_x0000_s1028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Сут эмувчи</w:t>
                    </w:r>
                  </w:p>
                </w:txbxContent>
              </v:textbox>
            </v:rect>
            <v:rect id="_x0000_s1029" style="position:absolute;left:8461;top:690;width:3848;height:2760" strokeweight="1pt">
              <v:textbox style="mso-next-textbox:#_x0000_s1029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Инсон</w:t>
                    </w:r>
                  </w:p>
                </w:txbxContent>
              </v:textbox>
            </v:rect>
            <v:rect id="_x0000_s1030" style="position:absolute;left:8461;top:5520;width:3848;height:2760" strokeweight="1pt">
              <v:textbox style="mso-next-textbox:#_x0000_s1030" inset="0,0,0,0">
                <w:txbxContent>
                  <w:p w:rsidR="006C2998" w:rsidRDefault="006C2998" w:rsidP="006C2998">
                    <w:pPr>
                      <w:pStyle w:val="3"/>
                      <w:keepNext w:val="0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0 - 16 ёш</w:t>
                    </w:r>
                  </w:p>
                </w:txbxContent>
              </v:textbox>
            </v:rect>
            <v:rect id="_x0000_s1031" style="position:absolute;left:8461;top:10345;width:3848;height:2760" strokeweight="1pt">
              <v:textbox style="mso-next-textbox:#_x0000_s1031" inset="0,0,0,0">
                <w:txbxContent>
                  <w:p w:rsidR="006C2998" w:rsidRDefault="006C2998" w:rsidP="006C2998">
                    <w:pPr>
                      <w:pStyle w:val="3"/>
                      <w:keepNext w:val="0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 xml:space="preserve">50 - </w:t>
                    </w:r>
                    <w:smartTag w:uri="urn:schemas-microsoft-com:office:smarttags" w:element="metricconverter">
                      <w:smartTagPr>
                        <w:attr w:name="ProductID" w:val="180 см"/>
                      </w:smartTagPr>
                      <w:r>
                        <w:rPr>
                          <w:rFonts w:ascii="Bodo_uzb" w:hAnsi="Bodo_uzb"/>
                        </w:rPr>
                        <w:t>180 см</w:t>
                      </w:r>
                    </w:smartTag>
                  </w:p>
                </w:txbxContent>
              </v:textbox>
            </v:rect>
            <v:rect id="_x0000_s1032" style="position:absolute;left:16152;top:2750;width:3848;height:2765" strokeweight="1pt">
              <v:textbox style="mso-next-textbox:#_x0000_s1032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Бола</w:t>
                    </w:r>
                  </w:p>
                </w:txbxContent>
              </v:textbox>
            </v:rect>
            <v:rect id="_x0000_s1033" style="position:absolute;left:16152;top:7585;width:3848;height:2760" strokeweight="1pt">
              <v:textbox style="mso-next-textbox:#_x0000_s1033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Ма</w:t>
                    </w:r>
                    <w:r>
                      <w:rPr>
                        <w:rFonts w:ascii="Bodo_uzb" w:hAnsi="Bodo_uzb"/>
                      </w:rPr>
                      <w:t>к</w:t>
                    </w:r>
                    <w:r>
                      <w:rPr>
                        <w:rFonts w:ascii="Bodo_uzb" w:hAnsi="Bodo_uzb"/>
                      </w:rPr>
                      <w:t>табда</w:t>
                    </w:r>
                  </w:p>
                </w:txbxContent>
              </v:textbox>
            </v:rect>
            <v:rect id="_x0000_s1034" style="position:absolute;left:16152;top:12410;width:3848;height:2765" strokeweight="1pt">
              <v:textbox style="mso-next-textbox:#_x0000_s1034" inset="0,0,0,0">
                <w:txbxContent>
                  <w:p w:rsidR="006C2998" w:rsidRDefault="006C2998" w:rsidP="006C2998">
                    <w:pPr>
                      <w:pStyle w:val="3"/>
                      <w:keepNext w:val="0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7 - 17 ёш</w:t>
                    </w:r>
                  </w:p>
                </w:txbxContent>
              </v:textbox>
            </v:rect>
            <v:rect id="_x0000_s1035" style="position:absolute;left:16152;top:17245;width:3848;height:2760" strokeweight="1pt">
              <v:textbox style="mso-next-textbox:#_x0000_s1035" inset="0,0,0,0">
                <w:txbxContent>
                  <w:p w:rsidR="006C2998" w:rsidRDefault="006C2998" w:rsidP="006C2998">
                    <w:pPr>
                      <w:pStyle w:val="2"/>
                      <w:rPr>
                        <w:rFonts w:ascii="Bodo_uzb" w:hAnsi="Bodo_uzb"/>
                      </w:rPr>
                    </w:pPr>
                    <w:r>
                      <w:rPr>
                        <w:rFonts w:ascii="Bodo_uzb" w:hAnsi="Bodo_uzb"/>
                      </w:rPr>
                      <w:t>Форм</w:t>
                    </w:r>
                    <w:r>
                      <w:rPr>
                        <w:rFonts w:ascii="Bodo_uzb" w:hAnsi="Bodo_uzb"/>
                      </w:rPr>
                      <w:t>а</w:t>
                    </w:r>
                    <w:r>
                      <w:rPr>
                        <w:rFonts w:ascii="Bodo_uzb" w:hAnsi="Bodo_uzb"/>
                      </w:rPr>
                      <w:t>ни</w:t>
                    </w:r>
                  </w:p>
                </w:txbxContent>
              </v:textbox>
            </v:rect>
            <v:rect id="_x0000_s1036" style="position:absolute;left:385;top:4835;width:3848;height:2721" strokeweight="1pt">
              <v:textbox style="mso-next-textbox:#_x0000_s1036" inset="0,0,0,0">
                <w:txbxContent>
                  <w:p w:rsidR="006C2998" w:rsidRDefault="006C2998" w:rsidP="006C2998">
                    <w:pPr>
                      <w:rPr>
                        <w:rFonts w:ascii="Bodo_uzb" w:hAnsi="Bodo_uzb"/>
                        <w:sz w:val="22"/>
                      </w:rPr>
                    </w:pPr>
                    <w:r>
                      <w:rPr>
                        <w:rFonts w:ascii="Bodo_uzb" w:hAnsi="Bodo_uzb"/>
                        <w:sz w:val="22"/>
                      </w:rPr>
                      <w:t>Фикр юритиш</w:t>
                    </w:r>
                  </w:p>
                </w:txbxContent>
              </v:textbox>
            </v:rect>
          </v:group>
        </w:pic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1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6.3-чизма. Фреймлар тармо\и.</w:t>
      </w:r>
    </w:p>
    <w:p w:rsidR="006C2998" w:rsidRDefault="006C2998" w:rsidP="006C2998">
      <w:pPr>
        <w:pStyle w:val="BodyTextIndent3"/>
        <w:spacing w:line="400" w:lineRule="atLeast"/>
        <w:ind w:right="-1"/>
        <w:rPr>
          <w:rFonts w:ascii="Bodo_uzb" w:hAnsi="Bodo_uzb"/>
        </w:rPr>
      </w:pPr>
    </w:p>
    <w:p w:rsidR="006C2998" w:rsidRDefault="006C2998" w:rsidP="006C2998">
      <w:pPr>
        <w:pStyle w:val="BodyTextIndent3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Мисол учун “Ықувчилар ширинликни яхши кырадиларми?” деган саволга: “Ща” деб жавоб бериш керак, чунки бу хусусиятга “бола” фрейм</w:t>
      </w:r>
      <w:r>
        <w:rPr>
          <w:rFonts w:ascii="Bodo_uzb" w:hAnsi="Bodo_uzb"/>
        </w:rPr>
        <w:t>и</w:t>
      </w:r>
      <w:r>
        <w:rPr>
          <w:rFonts w:ascii="Bodo_uzb" w:hAnsi="Bodo_uzb"/>
        </w:rPr>
        <w:t>да кырсатилган барча болалар эга. Хусусиятларни мерос олиш қисман былиши мумкин, яъни, ықувчилар учун ёки “бола” фреймидан мерос қилиб олинмайди, чунки ызининг шахсий фреймида щам яққол кырсати</w:t>
      </w:r>
      <w:r>
        <w:rPr>
          <w:rFonts w:ascii="Bodo_uzb" w:hAnsi="Bodo_uzb"/>
        </w:rPr>
        <w:t>л</w:t>
      </w:r>
      <w:r>
        <w:rPr>
          <w:rFonts w:ascii="Bodo_uzb" w:hAnsi="Bodo_uzb"/>
        </w:rPr>
        <w:t>ган.</w:t>
      </w:r>
    </w:p>
    <w:p w:rsidR="006C2998" w:rsidRDefault="006C2998" w:rsidP="006C2998">
      <w:pPr>
        <w:pStyle w:val="BodyTextIndent3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Билимларни тақдим этиш моделлар сифатида фреймларнинг асосий афзалликлари инсон хотирасини ташкил қилишнинг концептуал асосини акс эттириш қобилияти, щамда унинг эгилувчанлиги ва кыргазмалигидир.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2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6.4. Мащсулотли моделлар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Анъанавий дастурлашда, агар </w:t>
      </w:r>
      <w:r>
        <w:rPr>
          <w:rFonts w:ascii="Bodo_uzb" w:hAnsi="Bodo_uzb"/>
          <w:sz w:val="28"/>
          <w:lang w:val="en-US"/>
        </w:rPr>
        <w:t>i</w:t>
      </w:r>
      <w:r>
        <w:rPr>
          <w:rFonts w:ascii="Bodo_uzb" w:hAnsi="Bodo_uzb"/>
          <w:sz w:val="28"/>
        </w:rPr>
        <w:t>-буйрук қаноатланган буйру\и былм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са, ундан кейин i + 1 буйру\и келади. Дастурлашнинг бундай усули и</w:t>
      </w:r>
      <w:r>
        <w:rPr>
          <w:rFonts w:ascii="Bodo_uzb" w:hAnsi="Bodo_uzb"/>
          <w:sz w:val="28"/>
        </w:rPr>
        <w:t>ш</w:t>
      </w:r>
      <w:r>
        <w:rPr>
          <w:rFonts w:ascii="Bodo_uzb" w:hAnsi="Bodo_uzb"/>
          <w:sz w:val="28"/>
        </w:rPr>
        <w:t>лаб чиқишнинг изчиллиги ишлаб чиқилувчи маълумотларга камроқ бо\лиқ былган щолларда қулайдир.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Акс щолда дастурни </w:t>
      </w:r>
      <w:r>
        <w:rPr>
          <w:rFonts w:ascii="Bodo_uzb" w:hAnsi="Bodo_uzb"/>
          <w:sz w:val="28"/>
          <w:u w:val="single"/>
        </w:rPr>
        <w:t>намуналар</w:t>
      </w:r>
      <w:r>
        <w:rPr>
          <w:rFonts w:ascii="Bodo_uzb" w:hAnsi="Bodo_uzb"/>
          <w:b/>
          <w:sz w:val="28"/>
          <w:u w:val="single"/>
        </w:rPr>
        <w:t xml:space="preserve"> </w:t>
      </w:r>
      <w:r>
        <w:rPr>
          <w:rFonts w:ascii="Bodo_uzb" w:hAnsi="Bodo_uzb"/>
          <w:sz w:val="28"/>
          <w:u w:val="single"/>
        </w:rPr>
        <w:t>томонидан бошқариладиган</w:t>
      </w:r>
      <w:r>
        <w:rPr>
          <w:rFonts w:ascii="Bodo_uzb" w:hAnsi="Bodo_uzb"/>
          <w:sz w:val="28"/>
        </w:rPr>
        <w:t xml:space="preserve"> бо\лиқ модулларининг мажмуаси сифатида кыриб чиқиш яхшироқдир. Бундай дастур тащлилнинг щар бир қадамида ушбу вазиятнинг ишлаб чиқиш учун қандай модул ты\ри келишини белгилайди. Намуна томонидан </w:t>
      </w:r>
      <w:r>
        <w:rPr>
          <w:rFonts w:ascii="Bodo_uzb" w:hAnsi="Bodo_uzb"/>
          <w:sz w:val="28"/>
        </w:rPr>
        <w:lastRenderedPageBreak/>
        <w:t>бошқариладиган модул тадқиқот механизмидан ёки бир неча тузилмала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ни замонавийлаштиришдан иборат былади. Щар бир бундай модул а</w:t>
      </w:r>
      <w:r>
        <w:rPr>
          <w:rFonts w:ascii="Bodo_uzb" w:hAnsi="Bodo_uzb"/>
          <w:sz w:val="28"/>
        </w:rPr>
        <w:t>й</w:t>
      </w:r>
      <w:r>
        <w:rPr>
          <w:rFonts w:ascii="Bodo_uzb" w:hAnsi="Bodo_uzb"/>
          <w:sz w:val="28"/>
        </w:rPr>
        <w:t xml:space="preserve">рим </w:t>
      </w:r>
      <w:r>
        <w:rPr>
          <w:rFonts w:ascii="Bodo_uzb" w:hAnsi="Bodo_uzb"/>
          <w:sz w:val="28"/>
          <w:u w:val="single"/>
        </w:rPr>
        <w:t>мащсулотли қоидани</w:t>
      </w:r>
      <w:r>
        <w:rPr>
          <w:rFonts w:ascii="Bodo_uzb" w:hAnsi="Bodo_uzb"/>
          <w:sz w:val="28"/>
        </w:rPr>
        <w:t xml:space="preserve"> бажаради. Бунда бошқарув вазифаларини интерпертатор бажаради. Билимларни тақдим этиш нуқтаи назаридан нам</w:t>
      </w:r>
      <w:r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налар томонидан бошқариладиган модулдан фойдаланишдаги ёндашиш қуйидаги хусусиятлар билан таърифл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нади.</w:t>
      </w:r>
    </w:p>
    <w:p w:rsidR="006C2998" w:rsidRDefault="006C2998" w:rsidP="006C2998">
      <w:pPr>
        <w:numPr>
          <w:ilvl w:val="0"/>
          <w:numId w:val="6"/>
        </w:numPr>
        <w:spacing w:line="400" w:lineRule="atLeast"/>
        <w:ind w:left="0" w:right="-1" w:firstLine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Билимлар базасида сақланаётган доимий билимларни ва ишчи хот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радан вақтинча билимларни тақсимлаш.</w:t>
      </w:r>
    </w:p>
    <w:p w:rsidR="006C2998" w:rsidRDefault="006C2998" w:rsidP="006C2998">
      <w:pPr>
        <w:numPr>
          <w:ilvl w:val="0"/>
          <w:numId w:val="6"/>
        </w:numPr>
        <w:spacing w:line="400" w:lineRule="atLeast"/>
        <w:ind w:left="0" w:right="-1" w:firstLine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Модулларнинг таркибий мустақиллиги.</w:t>
      </w:r>
    </w:p>
    <w:p w:rsidR="006C2998" w:rsidRDefault="006C2998" w:rsidP="006C2998">
      <w:pPr>
        <w:numPr>
          <w:ilvl w:val="0"/>
          <w:numId w:val="6"/>
        </w:numPr>
        <w:spacing w:line="400" w:lineRule="atLeast"/>
        <w:ind w:left="0" w:right="-1" w:firstLine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Бошқарув схемаларни муаммоли соща щақидаги билимларга эга былган модуллардан ажратиш.</w:t>
      </w:r>
    </w:p>
    <w:p w:rsidR="006C2998" w:rsidRDefault="006C2998" w:rsidP="006C2998">
      <w:pPr>
        <w:pStyle w:val="a3"/>
        <w:spacing w:line="400" w:lineRule="atLeast"/>
        <w:ind w:right="-1"/>
        <w:jc w:val="both"/>
        <w:rPr>
          <w:rFonts w:ascii="Bodo_uzb" w:hAnsi="Bodo_uzb"/>
        </w:rPr>
      </w:pPr>
      <w:r>
        <w:rPr>
          <w:rFonts w:ascii="Bodo_uzb" w:hAnsi="Bodo_uzb"/>
        </w:rPr>
        <w:tab/>
        <w:t>Бу бошқарувнинг щар хил схемаларини кыриб чиқиш ва амалга оширишга имкон беради, тизимлар ва билимларни замоналаштиришни осо</w:t>
      </w:r>
      <w:r>
        <w:rPr>
          <w:rFonts w:ascii="Bodo_uzb" w:hAnsi="Bodo_uzb"/>
        </w:rPr>
        <w:t>н</w:t>
      </w:r>
      <w:r>
        <w:rPr>
          <w:rFonts w:ascii="Bodo_uzb" w:hAnsi="Bodo_uzb"/>
        </w:rPr>
        <w:t>лаштиради.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ab/>
        <w:t>12-расмда намуналар томонидан бошқариладиган тизимларнинг таснифи берилган.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 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sz w:val="28"/>
        </w:rPr>
        <w:pict>
          <v:group id="_x0000_s1150" style="position:absolute;left:0;text-align:left;margin-left:1.2pt;margin-top:1.2pt;width:441.15pt;height:228.85pt;z-index:251665408;mso-position-horizontal-relative:margin;mso-position-vertical-relative:margin" coordorigin="-4,2" coordsize="20007,19991" o:allowincell="f">
            <v:oval id="_x0000_s1151" style="position:absolute;left:10944;top:3474;width:635;height:1245"/>
            <v:oval id="_x0000_s1152" style="position:absolute;left:7402;top:5335;width:635;height:1245"/>
            <v:oval id="_x0000_s1153" style="position:absolute;left:15182;top:5235;width:635;height:1245"/>
            <v:oval id="_x0000_s1154" style="position:absolute;left:10300;top:6584;width:635;height:1245"/>
            <v:oval id="_x0000_s1155" style="position:absolute;left:5148;top:7095;width:635;height:1245"/>
            <v:oval id="_x0000_s1156" style="position:absolute;left:2860;top:9712;width:635;height:1244"/>
            <v:oval id="_x0000_s1157" style="position:absolute;left:9012;top:9580;width:635;height:1245"/>
            <v:oval id="_x0000_s1158" style="position:absolute;left:1284;top:13297;width:635;height:1245"/>
            <v:oval id="_x0000_s1159" style="position:absolute;left:4826;top:13297;width:635;height:1245"/>
            <v:oval id="_x0000_s1160" style="position:absolute;left:11266;top:13297;width:635;height:1245"/>
            <v:oval id="_x0000_s1161" style="position:absolute;left:8046;top:13297;width:635;height:1245"/>
            <v:group id="_x0000_s1162" style="position:absolute;left:-4;top:2;width:20007;height:19991" coordorigin="-1" coordsize="20002,19998">
              <v:rect id="_x0000_s1163" style="position:absolute;left:5472;width:3865;height:4597" filled="f" stroked="f" strokeweight="0">
                <v:textbox style="mso-next-textbox:#_x0000_s1163" inset="0,0,0,0">
                  <w:txbxContent>
                    <w:p w:rsidR="006C2998" w:rsidRDefault="006C2998" w:rsidP="006C2998">
                      <w:pPr>
                        <w:pStyle w:val="BodyText3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Номуналар том</w:t>
                      </w:r>
                      <w:r>
                        <w:rPr>
                          <w:rFonts w:ascii="Bodo_uzb" w:hAnsi="Bodo_uzb"/>
                        </w:rPr>
                        <w:t>о</w:t>
                      </w:r>
                      <w:r>
                        <w:rPr>
                          <w:rFonts w:ascii="Bodo_uzb" w:hAnsi="Bodo_uzb"/>
                        </w:rPr>
                        <w:t>нидан бош=арадилаган т</w:t>
                      </w:r>
                      <w:r>
                        <w:rPr>
                          <w:rFonts w:ascii="Bodo_uzb" w:hAnsi="Bodo_uzb"/>
                        </w:rPr>
                        <w:t>и</w:t>
                      </w:r>
                      <w:r>
                        <w:rPr>
                          <w:rFonts w:ascii="Bodo_uzb" w:hAnsi="Bodo_uzb"/>
                        </w:rPr>
                        <w:t>зимлар</w:t>
                      </w:r>
                    </w:p>
                  </w:txbxContent>
                </v:textbox>
              </v:rect>
              <v:rect id="_x0000_s1164" style="position:absolute;left:9979;top:1517;width:3854;height:1860" filled="f" stroked="f" strokeweight="0">
                <v:textbox style="mso-next-textbox:#_x0000_s1164" inset="0,0,0,0">
                  <w:txbxContent>
                    <w:p w:rsidR="006C2998" w:rsidRDefault="006C2998" w:rsidP="006C2998">
                      <w:pPr>
                        <w:pStyle w:val="3"/>
                        <w:keepNext w:val="0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Дастурлар</w:t>
                      </w:r>
                    </w:p>
                  </w:txbxContent>
                </v:textbox>
              </v:rect>
              <v:rect id="_x0000_s1165" style="position:absolute;left:1609;top:3229;width:3532;height:4081" filled="f" stroked="f" strokeweight="0">
                <v:textbox style="mso-next-textbox:#_x0000_s1165" inset="0,0,0,0">
                  <w:txbxContent>
                    <w:p w:rsidR="006C2998" w:rsidRDefault="006C2998" w:rsidP="006C2998">
                      <w:pPr>
                        <w:pStyle w:val="BodyText3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+оидаларга асосланган тизмлар</w:t>
                      </w:r>
                    </w:p>
                  </w:txbxContent>
                </v:textbox>
              </v:rect>
              <v:rect id="_x0000_s1166" style="position:absolute;left:16147;top:4619;width:3854;height:2337" filled="f" stroked="f" strokeweight="0">
                <v:textbox style="mso-next-textbox:#_x0000_s1166" inset="0,0,0,0">
                  <w:txbxContent>
                    <w:p w:rsidR="006C2998" w:rsidRDefault="006C2998" w:rsidP="006C2998">
                      <w:pPr>
                        <w:pStyle w:val="3"/>
                        <w:keepNext w:val="0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Бош=а тизи</w:t>
                      </w:r>
                      <w:r>
                        <w:rPr>
                          <w:rFonts w:ascii="Bodo_uzb" w:hAnsi="Bodo_uzb"/>
                        </w:rPr>
                        <w:t>м</w:t>
                      </w:r>
                      <w:r>
                        <w:rPr>
                          <w:rFonts w:ascii="Bodo_uzb" w:hAnsi="Bodo_uzb"/>
                        </w:rPr>
                        <w:t>лар</w:t>
                      </w:r>
                    </w:p>
                  </w:txbxContent>
                </v:textbox>
              </v:rect>
              <v:rect id="_x0000_s1167" style="position:absolute;left:9979;top:9587;width:4508;height:3106" filled="f" stroked="f" strokeweight="0">
                <v:textbox style="mso-next-textbox:#_x0000_s1167" inset="0,0,0,0">
                  <w:txbxContent>
                    <w:p w:rsidR="006C2998" w:rsidRDefault="006C2998" w:rsidP="006C2998">
                      <w:pPr>
                        <w:pStyle w:val="BodyText3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Трансформ</w:t>
                      </w:r>
                      <w:r>
                        <w:rPr>
                          <w:rFonts w:ascii="Bodo_uzb" w:hAnsi="Bodo_uzb"/>
                        </w:rPr>
                        <w:t>а</w:t>
                      </w:r>
                      <w:r>
                        <w:rPr>
                          <w:rFonts w:ascii="Bodo_uzb" w:hAnsi="Bodo_uzb"/>
                        </w:rPr>
                        <w:t>цион-тизимлар</w:t>
                      </w:r>
                    </w:p>
                  </w:txbxContent>
                </v:textbox>
              </v:rect>
              <v:rect id="_x0000_s1168" style="position:absolute;left:10623;top:15157;width:3210;height:3727" filled="f" stroked="f" strokeweight="0">
                <v:textbox style="mso-next-textbox:#_x0000_s1168" inset="0,0,0,0">
                  <w:txbxContent>
                    <w:p w:rsidR="006C2998" w:rsidRDefault="006C2998" w:rsidP="006C2998">
                      <w:pPr>
                        <w:pStyle w:val="3"/>
                        <w:keepNext w:val="0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Расмий грамматик тизимлар</w:t>
                      </w:r>
                    </w:p>
                  </w:txbxContent>
                </v:textbox>
              </v:rect>
              <v:rect id="_x0000_s1169" style="position:absolute;left:7082;top:15157;width:2566;height:4828" filled="f" stroked="f" strokeweight="0">
                <v:textbox style="mso-next-textbox:#_x0000_s1169" inset="0,0,0,0">
                  <w:txbxContent>
                    <w:p w:rsidR="006C2998" w:rsidRDefault="006C2998" w:rsidP="006C2998">
                      <w:pPr>
                        <w:pStyle w:val="3"/>
                        <w:keepNext w:val="0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Расмий тизи</w:t>
                      </w:r>
                      <w:r>
                        <w:rPr>
                          <w:rFonts w:ascii="Bodo_uzb" w:hAnsi="Bodo_uzb"/>
                        </w:rPr>
                        <w:t>м</w:t>
                      </w:r>
                      <w:r>
                        <w:rPr>
                          <w:rFonts w:ascii="Bodo_uzb" w:hAnsi="Bodo_uzb"/>
                        </w:rPr>
                        <w:t>лар</w:t>
                      </w:r>
                    </w:p>
                  </w:txbxContent>
                </v:textbox>
              </v:rect>
              <v:rect id="_x0000_s1170" style="position:absolute;left:-1;top:15165;width:3211;height:4820" filled="f" stroked="f" strokeweight="0">
                <v:textbox style="mso-next-textbox:#_x0000_s1170" inset="0,0,0,0">
                  <w:txbxContent>
                    <w:p w:rsidR="006C2998" w:rsidRDefault="006C2998" w:rsidP="006C2998">
                      <w:pPr>
                        <w:jc w:val="center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  <w:sz w:val="16"/>
                        </w:rPr>
                        <w:t>Маълумотлар т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о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монидан бош=ариладиган тизимлар (шартли</w:t>
                      </w:r>
                      <w:r>
                        <w:rPr>
                          <w:rFonts w:ascii="Bodo_uzb" w:hAnsi="Bodo_uzb"/>
                        </w:rPr>
                        <w:t>)</w:t>
                      </w:r>
                    </w:p>
                  </w:txbxContent>
                </v:textbox>
              </v:rect>
              <v:rect id="_x0000_s1171" style="position:absolute;left:11588;top:5248;width:3214;height:4194" filled="f" stroked="f" strokeweight="0">
                <v:textbox style="mso-next-textbox:#_x0000_s1171" inset="0,0,0,0">
                  <w:txbxContent>
                    <w:p w:rsidR="006C2998" w:rsidRDefault="006C2998" w:rsidP="006C2998">
                      <w:pPr>
                        <w:jc w:val="center"/>
                        <w:rPr>
                          <w:rFonts w:ascii="Bodo_uzb" w:hAnsi="Bodo_uzb"/>
                        </w:rPr>
                      </w:pPr>
                      <w:r>
                        <w:rPr>
                          <w:rFonts w:ascii="Bodo_uzb" w:hAnsi="Bodo_uzb"/>
                        </w:rPr>
                        <w:t>Тармо=ларга асосланган</w:t>
                      </w:r>
                      <w:r>
                        <w:rPr>
                          <w:rFonts w:ascii="PANDA Times UZ" w:hAnsi="PANDA Times UZ"/>
                        </w:rPr>
                        <w:t xml:space="preserve"> </w:t>
                      </w:r>
                      <w:r>
                        <w:rPr>
                          <w:rFonts w:ascii="Bodo_uzb" w:hAnsi="Bodo_uzb"/>
                        </w:rPr>
                        <w:t>тизи</w:t>
                      </w:r>
                      <w:r>
                        <w:rPr>
                          <w:rFonts w:ascii="Bodo_uzb" w:hAnsi="Bodo_uzb"/>
                        </w:rPr>
                        <w:t>м</w:t>
                      </w:r>
                      <w:r>
                        <w:rPr>
                          <w:rFonts w:ascii="Bodo_uzb" w:hAnsi="Bodo_uzb"/>
                        </w:rPr>
                        <w:t>лар</w:t>
                      </w:r>
                    </w:p>
                  </w:txbxContent>
                </v:textbox>
              </v:rect>
              <v:rect id="_x0000_s1172" style="position:absolute;left:3862;top:15170;width:2888;height:4828" filled="f" stroked="f" strokeweight="0">
                <v:textbox style="mso-next-textbox:#_x0000_s1172" inset="0,0,0,0">
                  <w:txbxContent>
                    <w:p w:rsidR="006C2998" w:rsidRDefault="006C2998" w:rsidP="006C2998">
                      <w:pPr>
                        <w:jc w:val="center"/>
                        <w:rPr>
                          <w:rFonts w:ascii="Bodo_uzb" w:hAnsi="Bodo_uzb"/>
                          <w:sz w:val="16"/>
                        </w:rPr>
                      </w:pPr>
                      <w:r>
                        <w:rPr>
                          <w:rFonts w:ascii="Bodo_uzb" w:hAnsi="Bodo_uzb"/>
                          <w:sz w:val="16"/>
                        </w:rPr>
                        <w:t>Ма=садлар том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о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нидан бош=ариладиганттизимлар (щар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а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катлар, =оидалар</w:t>
                      </w:r>
                      <w:r>
                        <w:rPr>
                          <w:rFonts w:ascii="PANDA Times UZ" w:hAnsi="PANDA Times UZ"/>
                        </w:rPr>
                        <w:t xml:space="preserve"> </w:t>
                      </w:r>
                      <w:r>
                        <w:rPr>
                          <w:rFonts w:ascii="Bodo_uzb" w:hAnsi="Bodo_uzb"/>
                          <w:sz w:val="16"/>
                        </w:rPr>
                        <w:t>билан)</w:t>
                      </w:r>
                    </w:p>
                  </w:txbxContent>
                </v:textbox>
              </v:rect>
            </v:group>
            <v:line id="_x0000_s1173" style="position:absolute;flip:y" from="1726,10747" to="2987,13372" strokeweight="1pt">
              <v:stroke startarrowwidth="narrow" endarrowwidth="narrow"/>
            </v:line>
            <v:line id="_x0000_s1174" style="position:absolute;flip:y" from="3359,8126" to="5164,9834" strokeweight="1pt">
              <v:stroke startarrowwidth="narrow" endarrowwidth="narrow"/>
            </v:line>
            <v:line id="_x0000_s1175" style="position:absolute;flip:y" from="5774,6226" to="7375,7344" strokeweight="1pt">
              <v:stroke startarrowwidth="narrow" endarrowwidth="narrow"/>
            </v:line>
            <v:line id="_x0000_s1176" style="position:absolute;flip:y" from="8019,4261" to="10980,5575" strokeweight="1pt">
              <v:stroke startarrowwidth="narrow" endarrowwidth="narrow"/>
            </v:line>
            <v:line id="_x0000_s1177" style="position:absolute" from="11556,4129" to="15300,5444" strokeweight="1pt">
              <v:stroke startarrowwidth="narrow" endarrowwidth="narrow"/>
            </v:line>
            <v:line id="_x0000_s1178" style="position:absolute" from="3393,10812" to="4994,13372" strokeweight="1pt">
              <v:stroke startarrowwidth="narrow" endarrowwidth="narrow"/>
            </v:line>
            <v:line id="_x0000_s1179" style="position:absolute" from="5672,8126" to="9007,10161" strokeweight="1pt">
              <v:stroke startarrowwidth="narrow" endarrowwidth="narrow"/>
            </v:line>
            <v:line id="_x0000_s1180" style="position:absolute;flip:x" from="8461,10812" to="9246,13306" strokeweight="1pt">
              <v:stroke startarrowwidth="narrow" endarrowwidth="narrow"/>
            </v:line>
            <v:line id="_x0000_s1181" style="position:absolute" from="9583,10484" to="11320,13437" strokeweight="1pt">
              <v:stroke startarrowwidth="narrow" endarrowwidth="narrow"/>
            </v:line>
            <v:line id="_x0000_s1182" style="position:absolute" from="7985,6226" to="10334,7148" strokeweight="1pt">
              <v:stroke startarrowwidth="narrow" endarrowwidth="narrow"/>
            </v:line>
            <w10:wrap anchorx="margin" anchory="margin"/>
          </v:group>
        </w:pic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3"/>
        <w:spacing w:line="400" w:lineRule="atLeast"/>
        <w:ind w:right="-1"/>
        <w:rPr>
          <w:rFonts w:ascii="Bodo_uzb" w:hAnsi="Bodo_uzb"/>
          <w:sz w:val="28"/>
        </w:rPr>
      </w:pPr>
    </w:p>
    <w:p w:rsidR="006C2998" w:rsidRDefault="006C2998" w:rsidP="006C2998">
      <w:pPr>
        <w:pStyle w:val="3"/>
        <w:spacing w:line="400" w:lineRule="atLeast"/>
        <w:ind w:right="-1"/>
        <w:rPr>
          <w:rFonts w:ascii="Bodo_uzb" w:hAnsi="Bodo_uzb"/>
          <w:sz w:val="28"/>
        </w:rPr>
      </w:pPr>
    </w:p>
    <w:p w:rsidR="006C2998" w:rsidRDefault="006C2998" w:rsidP="006C2998">
      <w:pPr>
        <w:pStyle w:val="3"/>
        <w:spacing w:line="400" w:lineRule="atLeast"/>
        <w:ind w:right="-1"/>
        <w:rPr>
          <w:rFonts w:ascii="Bodo_uzb" w:hAnsi="Bodo_uzb"/>
          <w:sz w:val="28"/>
        </w:rPr>
      </w:pPr>
    </w:p>
    <w:p w:rsidR="006C2998" w:rsidRDefault="006C2998" w:rsidP="006C2998"/>
    <w:p w:rsidR="006C2998" w:rsidRDefault="006C2998" w:rsidP="006C2998"/>
    <w:p w:rsidR="006C2998" w:rsidRDefault="006C2998" w:rsidP="006C2998"/>
    <w:p w:rsidR="006C2998" w:rsidRDefault="006C2998" w:rsidP="006C2998"/>
    <w:p w:rsidR="006C2998" w:rsidRDefault="006C2998" w:rsidP="006C2998"/>
    <w:p w:rsidR="006C2998" w:rsidRDefault="006C2998" w:rsidP="006C2998"/>
    <w:p w:rsidR="006C2998" w:rsidRDefault="006C2998" w:rsidP="006C2998"/>
    <w:p w:rsidR="006C2998" w:rsidRDefault="006C2998" w:rsidP="006C2998"/>
    <w:p w:rsidR="006C2998" w:rsidRDefault="006C2998" w:rsidP="006C2998">
      <w:pPr>
        <w:pStyle w:val="3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  <w:sz w:val="28"/>
        </w:rPr>
        <w:t>12.Расм. Намуналар томонидан бошқариладиган тизимларнинг та</w:t>
      </w:r>
      <w:r>
        <w:rPr>
          <w:rFonts w:ascii="Bodo_uzb" w:hAnsi="Bodo_uzb"/>
          <w:sz w:val="28"/>
        </w:rPr>
        <w:t>с</w:t>
      </w:r>
      <w:r>
        <w:rPr>
          <w:rFonts w:ascii="Bodo_uzb" w:hAnsi="Bodo_uzb"/>
          <w:sz w:val="28"/>
        </w:rPr>
        <w:t>нифи.</w:t>
      </w:r>
    </w:p>
    <w:p w:rsidR="006C2998" w:rsidRDefault="006C2998" w:rsidP="006C2998">
      <w:pPr>
        <w:pStyle w:val="a3"/>
        <w:spacing w:line="400" w:lineRule="atLeast"/>
        <w:ind w:right="-1" w:firstLine="709"/>
        <w:jc w:val="both"/>
        <w:rPr>
          <w:rFonts w:ascii="Bodo_uzb" w:hAnsi="Bodo_uzb"/>
        </w:rPr>
      </w:pPr>
    </w:p>
    <w:p w:rsidR="006C2998" w:rsidRDefault="006C2998" w:rsidP="006C2998">
      <w:pPr>
        <w:pStyle w:val="a3"/>
        <w:spacing w:line="400" w:lineRule="atLeast"/>
        <w:ind w:right="-1" w:firstLine="709"/>
        <w:jc w:val="both"/>
        <w:rPr>
          <w:rFonts w:ascii="Bodo_uzb" w:hAnsi="Bodo_uzb"/>
        </w:rPr>
      </w:pPr>
      <w:r>
        <w:rPr>
          <w:rFonts w:ascii="Bodo_uzb" w:hAnsi="Bodo_uzb"/>
        </w:rPr>
        <w:lastRenderedPageBreak/>
        <w:t>Мащсулотли тизимларнинг асоси қоидалардан иборат, уларда таққослаш ва бошқариш интерпритаторда қайд этилган тизимнинг яққол вазифаларидан былади. Одатда мащсулотли тизимлар остида маълумо</w:t>
      </w:r>
      <w:r>
        <w:rPr>
          <w:rFonts w:ascii="Bodo_uzb" w:hAnsi="Bodo_uzb"/>
        </w:rPr>
        <w:t>т</w:t>
      </w:r>
      <w:r>
        <w:rPr>
          <w:rFonts w:ascii="Bodo_uzb" w:hAnsi="Bodo_uzb"/>
        </w:rPr>
        <w:t>лар томонидан бошқариладиган хулосалардан фойдаланувчи тизимлар тушунилади. Мақсадлар томонидан бошқариладиган мащсулотли тизи</w:t>
      </w:r>
      <w:r>
        <w:rPr>
          <w:rFonts w:ascii="Bodo_uzb" w:hAnsi="Bodo_uzb"/>
        </w:rPr>
        <w:t>м</w:t>
      </w:r>
      <w:r>
        <w:rPr>
          <w:rFonts w:ascii="Bodo_uzb" w:hAnsi="Bodo_uzb"/>
        </w:rPr>
        <w:t>ларда щаракатлар маълумотлар (қоидалар) щақидаги тасдиқлар былади, хулоса эса тескари йыналишда, яъни исботланиши керак былган тасдиқларда амалга оширил</w:t>
      </w:r>
      <w:r>
        <w:rPr>
          <w:rFonts w:ascii="Bodo_uzb" w:hAnsi="Bodo_uzb"/>
        </w:rPr>
        <w:t>а</w:t>
      </w:r>
      <w:r>
        <w:rPr>
          <w:rFonts w:ascii="Bodo_uzb" w:hAnsi="Bodo_uzb"/>
        </w:rPr>
        <w:t>ди.</w:t>
      </w:r>
    </w:p>
    <w:p w:rsidR="006C2998" w:rsidRDefault="006C2998" w:rsidP="006C2998">
      <w:pPr>
        <w:pStyle w:val="a3"/>
        <w:spacing w:line="400" w:lineRule="atLeast"/>
        <w:ind w:right="-1" w:firstLine="709"/>
        <w:jc w:val="both"/>
        <w:rPr>
          <w:rFonts w:ascii="Bodo_uzb" w:hAnsi="Bodo_uzb"/>
        </w:rPr>
      </w:pPr>
      <w:r>
        <w:rPr>
          <w:rFonts w:ascii="Bodo_uzb" w:hAnsi="Bodo_uzb"/>
        </w:rPr>
        <w:t>Билимларни мащсулотли қоидалар кыринишида тақдим этиш қуйидаги афзалликларга эга.</w:t>
      </w:r>
    </w:p>
    <w:p w:rsidR="006C2998" w:rsidRDefault="006C2998" w:rsidP="006C2998">
      <w:pPr>
        <w:numPr>
          <w:ilvl w:val="0"/>
          <w:numId w:val="7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Билимларни ташкил қилишнинг модуллилиги.</w:t>
      </w:r>
    </w:p>
    <w:p w:rsidR="006C2998" w:rsidRDefault="006C2998" w:rsidP="006C2998">
      <w:pPr>
        <w:numPr>
          <w:ilvl w:val="0"/>
          <w:numId w:val="7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+оидаларнинг мустақиллиги.</w:t>
      </w:r>
    </w:p>
    <w:p w:rsidR="006C2998" w:rsidRDefault="006C2998" w:rsidP="006C2998">
      <w:pPr>
        <w:numPr>
          <w:ilvl w:val="0"/>
          <w:numId w:val="7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Билимларни замоналаштиришни оддийлиги ва табиийлиги.</w:t>
      </w:r>
    </w:p>
    <w:p w:rsidR="006C2998" w:rsidRDefault="006C2998" w:rsidP="006C2998">
      <w:pPr>
        <w:numPr>
          <w:ilvl w:val="0"/>
          <w:numId w:val="7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Бошқарувчи билимларни предметлидан ажратилганлиги.</w:t>
      </w:r>
    </w:p>
    <w:p w:rsidR="006C2998" w:rsidRDefault="006C2998" w:rsidP="006C2998">
      <w:pPr>
        <w:numPr>
          <w:ilvl w:val="0"/>
          <w:numId w:val="7"/>
        </w:num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Вазифаларнинг автоматлаштирилган ечими учун бошқарувчи м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ханизмларни бир қатор қылланишлар учун имконият яратиш.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spacing w:line="400" w:lineRule="atLeast"/>
        <w:ind w:right="-1"/>
        <w:jc w:val="center"/>
        <w:rPr>
          <w:rFonts w:ascii="Bodo_uzb" w:hAnsi="Bodo_uzb"/>
          <w:sz w:val="28"/>
        </w:rPr>
      </w:pPr>
      <w:r>
        <w:rPr>
          <w:rFonts w:ascii="Bodo_uzb" w:hAnsi="Bodo_uzb"/>
          <w:b/>
          <w:sz w:val="28"/>
        </w:rPr>
        <w:t>+исқача хулосалар</w:t>
      </w:r>
    </w:p>
    <w:p w:rsidR="006C2998" w:rsidRDefault="006C2998" w:rsidP="006C2998">
      <w:pPr>
        <w:pStyle w:val="a3"/>
        <w:spacing w:line="400" w:lineRule="atLeast"/>
        <w:ind w:right="-1" w:firstLine="709"/>
        <w:jc w:val="both"/>
        <w:rPr>
          <w:rFonts w:ascii="Bodo_uzb" w:hAnsi="Bodo_uzb"/>
        </w:rPr>
      </w:pPr>
      <w:r>
        <w:rPr>
          <w:rFonts w:ascii="Bodo_uzb" w:hAnsi="Bodo_uzb"/>
        </w:rPr>
        <w:t>Ушбу мавзуда билимларни билимлар базасида тақдим этишнинг асосий моделлари, яъни мантиқий моделлар, тармоқли, фреймли ва ма</w:t>
      </w:r>
      <w:r>
        <w:rPr>
          <w:rFonts w:ascii="Bodo_uzb" w:hAnsi="Bodo_uzb"/>
        </w:rPr>
        <w:t>щ</w:t>
      </w:r>
      <w:r>
        <w:rPr>
          <w:rFonts w:ascii="Bodo_uzb" w:hAnsi="Bodo_uzb"/>
        </w:rPr>
        <w:t>сулотли моделлар кыриб чиқилган. Мантиқий моделларнинг асосида ра</w:t>
      </w:r>
      <w:r>
        <w:rPr>
          <w:rFonts w:ascii="Bodo_uzb" w:hAnsi="Bodo_uzb"/>
        </w:rPr>
        <w:t>с</w:t>
      </w:r>
      <w:r>
        <w:rPr>
          <w:rFonts w:ascii="Bodo_uzb" w:hAnsi="Bodo_uzb"/>
        </w:rPr>
        <w:t>мий назария тушунчаси ётади. Ызида щар хил моделларнинг афзалликл</w:t>
      </w:r>
      <w:r>
        <w:rPr>
          <w:rFonts w:ascii="Bodo_uzb" w:hAnsi="Bodo_uzb"/>
        </w:rPr>
        <w:t>а</w:t>
      </w:r>
      <w:r>
        <w:rPr>
          <w:rFonts w:ascii="Bodo_uzb" w:hAnsi="Bodo_uzb"/>
        </w:rPr>
        <w:t>рини бирлаштирувчи тақдим этишларини ишлаб чиқишга щаракат қилиш фрейм - тақдим этишларни вужудга келишига олиб келган. Моделла</w:t>
      </w:r>
      <w:r>
        <w:rPr>
          <w:rFonts w:ascii="Bodo_uzb" w:hAnsi="Bodo_uzb"/>
        </w:rPr>
        <w:t>р</w:t>
      </w:r>
      <w:r>
        <w:rPr>
          <w:rFonts w:ascii="Bodo_uzb" w:hAnsi="Bodo_uzb"/>
        </w:rPr>
        <w:t>нинг щар бир тури учун мисоллар уларнинг таърифлари билан бирга тақдим этилган. Билимларни мащсулотли қоидалар кыринишида тақдим этиш қуйидаги афзалликларга эга: билимларни ташкил қилишнинг моду</w:t>
      </w:r>
      <w:r>
        <w:rPr>
          <w:rFonts w:ascii="Bodo_uzb" w:hAnsi="Bodo_uzb"/>
        </w:rPr>
        <w:t>л</w:t>
      </w:r>
      <w:r>
        <w:rPr>
          <w:rFonts w:ascii="Bodo_uzb" w:hAnsi="Bodo_uzb"/>
        </w:rPr>
        <w:t>лилиги; қоидаларнинг мустақиллиги; билимларни замонавийлаштиришни одди</w:t>
      </w:r>
      <w:r>
        <w:rPr>
          <w:rFonts w:ascii="Bodo_uzb" w:hAnsi="Bodo_uzb"/>
        </w:rPr>
        <w:t>й</w:t>
      </w:r>
      <w:r>
        <w:rPr>
          <w:rFonts w:ascii="Bodo_uzb" w:hAnsi="Bodo_uzb"/>
        </w:rPr>
        <w:t>лиги ва табиийлиги; бошқарувчи билимларни предметлидан ажратилга</w:t>
      </w:r>
      <w:r>
        <w:rPr>
          <w:rFonts w:ascii="Bodo_uzb" w:hAnsi="Bodo_uzb"/>
        </w:rPr>
        <w:t>н</w:t>
      </w:r>
      <w:r>
        <w:rPr>
          <w:rFonts w:ascii="Bodo_uzb" w:hAnsi="Bodo_uzb"/>
        </w:rPr>
        <w:t>лиги; вазифаларнинг автоматлаштирилган ечими учун бошқарувчи мех</w:t>
      </w:r>
      <w:r>
        <w:rPr>
          <w:rFonts w:ascii="Bodo_uzb" w:hAnsi="Bodo_uzb"/>
        </w:rPr>
        <w:t>а</w:t>
      </w:r>
      <w:r>
        <w:rPr>
          <w:rFonts w:ascii="Bodo_uzb" w:hAnsi="Bodo_uzb"/>
        </w:rPr>
        <w:t>низмларни бир қатор қылланишлар учун имконият яр</w:t>
      </w:r>
      <w:r>
        <w:rPr>
          <w:rFonts w:ascii="Bodo_uzb" w:hAnsi="Bodo_uzb"/>
        </w:rPr>
        <w:t>а</w:t>
      </w:r>
      <w:r>
        <w:rPr>
          <w:rFonts w:ascii="Bodo_uzb" w:hAnsi="Bodo_uzb"/>
        </w:rPr>
        <w:t>тиш.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2"/>
        <w:keepNext w:val="0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Таянч сызлар ва иборалар:</w:t>
      </w:r>
    </w:p>
    <w:p w:rsidR="006C2998" w:rsidRDefault="006C2998" w:rsidP="006C2998">
      <w:pPr>
        <w:spacing w:line="400" w:lineRule="atLeast"/>
        <w:ind w:right="-1"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Билимларни тақдим этиш моделлари. Мантиқий ва эвристик моде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лар. Предикат. Муносабат. Далиллар. Муаммоли соща. Интерприт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 xml:space="preserve">ция. +арорни қабул қилиш. Мураккаб ибора. Объект. Ифода. Предметли соща. Квантор: </w:t>
      </w:r>
      <w:r>
        <w:rPr>
          <w:rFonts w:ascii="Bodo_uzb" w:hAnsi="Bodo_uzb"/>
          <w:sz w:val="28"/>
        </w:rPr>
        <w:lastRenderedPageBreak/>
        <w:t>умумийлик, мавжуд былишлик. Тармоқ. Чыққи. Ёй. Абс</w:t>
      </w:r>
      <w:r>
        <w:rPr>
          <w:rFonts w:ascii="Bodo_uzb" w:hAnsi="Bodo_uzb"/>
          <w:sz w:val="28"/>
        </w:rPr>
        <w:t>т</w:t>
      </w:r>
      <w:r>
        <w:rPr>
          <w:rFonts w:ascii="Bodo_uzb" w:hAnsi="Bodo_uzb"/>
          <w:sz w:val="28"/>
        </w:rPr>
        <w:t>ракт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ёки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аниқ</w:t>
      </w:r>
      <w:r w:rsidRPr="00B0407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объект. Иерархик. Синф. Хусусият. Расмий шахс. Ун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версум. Жисмоний объект. +оидалари ёки битимлар. Миқдор. Элемент. Д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рахт. “Кыриниш”. “Истиқбол”. Фрейм. Образ ёки вазият. Объектлар ва тушу</w:t>
      </w:r>
      <w:r>
        <w:rPr>
          <w:rFonts w:ascii="Bodo_uzb" w:hAnsi="Bodo_uzb"/>
          <w:sz w:val="28"/>
        </w:rPr>
        <w:t>н</w:t>
      </w:r>
      <w:r>
        <w:rPr>
          <w:rFonts w:ascii="Bodo_uzb" w:hAnsi="Bodo_uzb"/>
          <w:sz w:val="28"/>
        </w:rPr>
        <w:t>чаларни акс эттириш учун фреймлар - тузилмалар. Фреймлар - роллар. Фреймлар - сценариялар. Фреймлар - вазиятлар. Концептуал асос. Инте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пертатор. Бошқариладиган мащсулотли тизимлар. Билимларни ташкил қилишнинг модуллилиги. +оидаларнинг мустақиллиги. Билимларни зам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навийлаштиришни оддийлиги ва табиийлиги. Натижа. Слот. Атрибут (аломат). Прототип. Нусха. Инсон хотираси. Мащсулотли модулли. Бошқарилувчи намуналар. +оида. Доимий. Вақтинча. Билимлар. Ишчи х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тира. Мустақиллик. Муаммоли соща. Мақсадлар.</w:t>
      </w:r>
    </w:p>
    <w:p w:rsidR="006C2998" w:rsidRDefault="006C2998" w:rsidP="006C2998">
      <w:pPr>
        <w:spacing w:line="400" w:lineRule="atLeast"/>
        <w:ind w:right="-1"/>
        <w:jc w:val="center"/>
        <w:rPr>
          <w:rFonts w:ascii="Bodo_uzb" w:hAnsi="Bodo_uzb"/>
          <w:b/>
          <w:sz w:val="28"/>
        </w:rPr>
      </w:pPr>
    </w:p>
    <w:p w:rsidR="006C2998" w:rsidRDefault="006C2998" w:rsidP="006C2998">
      <w:pPr>
        <w:spacing w:line="400" w:lineRule="atLeast"/>
        <w:ind w:right="-1"/>
        <w:jc w:val="center"/>
        <w:rPr>
          <w:rFonts w:ascii="Bodo_uzb" w:hAnsi="Bodo_uzb"/>
          <w:sz w:val="28"/>
        </w:rPr>
      </w:pPr>
      <w:r>
        <w:rPr>
          <w:rFonts w:ascii="Bodo_uzb" w:hAnsi="Bodo_uzb"/>
          <w:b/>
          <w:sz w:val="28"/>
        </w:rPr>
        <w:t>Назорат саволлари</w:t>
      </w:r>
      <w:r>
        <w:rPr>
          <w:rFonts w:ascii="Bodo_uzb" w:hAnsi="Bodo_uzb"/>
          <w:sz w:val="28"/>
        </w:rPr>
        <w:t>:</w:t>
      </w:r>
    </w:p>
    <w:p w:rsidR="006C2998" w:rsidRDefault="006C2998" w:rsidP="006C2998">
      <w:pPr>
        <w:pStyle w:val="a3"/>
        <w:spacing w:line="400" w:lineRule="atLeast"/>
        <w:ind w:right="-1"/>
        <w:rPr>
          <w:rFonts w:ascii="Bodo_uzb" w:hAnsi="Bodo_uzb"/>
        </w:rPr>
      </w:pPr>
      <w:r>
        <w:rPr>
          <w:rFonts w:ascii="Bodo_uzb" w:hAnsi="Bodo_uzb"/>
        </w:rPr>
        <w:t>1. Мантиқий моделларнинг асосида нима ётади?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2. Мантиқий модел эвристик моделлардан нима билан фарқланади?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3. Мантиқий моделлар билан ишлашда қандай қоидаларга риоя қилиш к</w:t>
      </w:r>
      <w:r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рак?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4. Умумийлик квантори нима?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5. Мавжуд былишлик квантори нима?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6. Тармоқли моделлар нимадан иборат?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7. Оддий тармоқ иерархиядан нима билан фарқланади?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8. Фрейм ва слот нима?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9. Фреймлар тизимини қандай исмоен қилиш мумкин?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10. Фреймли модел нимани акс эттиради?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11. Махсулотли модел нимадан иборат?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12. Модулларнинг бошқарувчи намуналари нима билан таърифлан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ди?</w:t>
      </w:r>
    </w:p>
    <w:p w:rsidR="006C2998" w:rsidRDefault="006C2998" w:rsidP="006C2998">
      <w:pPr>
        <w:spacing w:line="400" w:lineRule="atLeast"/>
        <w:ind w:right="-1"/>
        <w:jc w:val="both"/>
        <w:rPr>
          <w:rFonts w:ascii="Bodo_uzb" w:hAnsi="Bodo_uzb"/>
          <w:sz w:val="28"/>
        </w:rPr>
      </w:pPr>
    </w:p>
    <w:p w:rsidR="006C2998" w:rsidRDefault="006C2998" w:rsidP="006C2998">
      <w:pPr>
        <w:pStyle w:val="a3"/>
        <w:spacing w:line="400" w:lineRule="atLeast"/>
        <w:ind w:right="-1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Адабиётлар</w:t>
      </w:r>
    </w:p>
    <w:p w:rsidR="006C2998" w:rsidRDefault="006C2998" w:rsidP="006C2998">
      <w:pPr>
        <w:pStyle w:val="BodyTextIndent2"/>
        <w:numPr>
          <w:ilvl w:val="0"/>
          <w:numId w:val="8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t>Алёхина Г.В. Информационные технологии в экономике и управлении Учебное пособие. М.-2002.</w:t>
      </w:r>
    </w:p>
    <w:p w:rsidR="006C2998" w:rsidRDefault="006C2998" w:rsidP="006C2998">
      <w:pPr>
        <w:pStyle w:val="BodyTextIndent2"/>
        <w:numPr>
          <w:ilvl w:val="0"/>
          <w:numId w:val="9"/>
        </w:numPr>
        <w:spacing w:line="400" w:lineRule="atLeast"/>
        <w:ind w:left="426" w:right="-1" w:hanging="426"/>
        <w:rPr>
          <w:rFonts w:ascii="Bodo_uzb" w:hAnsi="Bodo_uzb"/>
          <w:sz w:val="28"/>
        </w:rPr>
      </w:pPr>
      <w:r>
        <w:rPr>
          <w:rFonts w:ascii="Bodo_uzb" w:hAnsi="Bodo_uzb"/>
          <w:color w:val="000000"/>
          <w:sz w:val="28"/>
        </w:rPr>
        <w:t>/уломов С.С., Алимов Р.Х., Лутфуллаев Х.С. ва бошқалар</w:t>
      </w:r>
      <w:r>
        <w:rPr>
          <w:rFonts w:ascii="Bodo_uzb" w:hAnsi="Bodo_uzb"/>
          <w:sz w:val="28"/>
        </w:rPr>
        <w:t>. Ахборот тизимлари ва технологиялари. Тошкент.: ”Шарқ”, 2000.</w:t>
      </w:r>
    </w:p>
    <w:p w:rsidR="006C2998" w:rsidRDefault="006C2998" w:rsidP="006C2998">
      <w:pPr>
        <w:pStyle w:val="BodyTextIndent2"/>
        <w:numPr>
          <w:ilvl w:val="0"/>
          <w:numId w:val="10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t>Симонович С.В. и др</w:t>
      </w:r>
      <w:r>
        <w:rPr>
          <w:sz w:val="28"/>
        </w:rPr>
        <w:t>. Информатика. - СПб.: Питер, 2003.</w:t>
      </w:r>
    </w:p>
    <w:p w:rsidR="006C2998" w:rsidRDefault="006C2998" w:rsidP="006C2998">
      <w:pPr>
        <w:pStyle w:val="BodyTextIndent2"/>
        <w:numPr>
          <w:ilvl w:val="0"/>
          <w:numId w:val="11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t>Ходиев Б. Ю., Мусалиев А.А., Бегалов Б.А.</w:t>
      </w:r>
      <w:r>
        <w:rPr>
          <w:sz w:val="28"/>
        </w:rPr>
        <w:t xml:space="preserve"> «Введение в информац</w:t>
      </w:r>
      <w:r>
        <w:rPr>
          <w:sz w:val="28"/>
        </w:rPr>
        <w:t>и</w:t>
      </w:r>
      <w:r>
        <w:rPr>
          <w:sz w:val="28"/>
        </w:rPr>
        <w:t>онные системы и технологии». Ташкент. ТГЭУ. 2002.</w:t>
      </w:r>
    </w:p>
    <w:p w:rsidR="006C2998" w:rsidRDefault="006C2998" w:rsidP="006C2998">
      <w:pPr>
        <w:pStyle w:val="BodyTextIndent2"/>
        <w:numPr>
          <w:ilvl w:val="0"/>
          <w:numId w:val="12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t>Петров Б. Н</w:t>
      </w:r>
      <w:r>
        <w:rPr>
          <w:sz w:val="28"/>
        </w:rPr>
        <w:t>. Информационные системы. - СПб.: Питер, 2003.</w:t>
      </w:r>
    </w:p>
    <w:p w:rsidR="006C2998" w:rsidRDefault="006C2998" w:rsidP="006C2998">
      <w:pPr>
        <w:pStyle w:val="BodyTextIndent2"/>
        <w:numPr>
          <w:ilvl w:val="0"/>
          <w:numId w:val="13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lastRenderedPageBreak/>
        <w:t>Барсуков В.С., Водолазкий В.В</w:t>
      </w:r>
      <w:r>
        <w:rPr>
          <w:sz w:val="28"/>
        </w:rPr>
        <w:t>. Современные технологии безопасн</w:t>
      </w:r>
      <w:r>
        <w:rPr>
          <w:sz w:val="28"/>
        </w:rPr>
        <w:t>о</w:t>
      </w:r>
      <w:r>
        <w:rPr>
          <w:sz w:val="28"/>
        </w:rPr>
        <w:t>сти. Москва, «Нолидж», 2000.</w:t>
      </w:r>
    </w:p>
    <w:p w:rsidR="006C2998" w:rsidRDefault="006C2998" w:rsidP="006C2998">
      <w:pPr>
        <w:pStyle w:val="BodyTextIndent2"/>
        <w:numPr>
          <w:ilvl w:val="0"/>
          <w:numId w:val="14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t>Макарова Н.В., Никалаичук Г.С., Титова Ю.Ф. Компьютерное дел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производство: учебный курс. - СПб.: Питер, 2002.</w:t>
      </w:r>
    </w:p>
    <w:p w:rsidR="006C2998" w:rsidRDefault="006C2998" w:rsidP="006C2998">
      <w:pPr>
        <w:pStyle w:val="BodyTextIndent2"/>
        <w:numPr>
          <w:ilvl w:val="0"/>
          <w:numId w:val="15"/>
        </w:numPr>
        <w:spacing w:line="400" w:lineRule="atLeast"/>
        <w:ind w:left="426" w:right="-1" w:hanging="426"/>
        <w:rPr>
          <w:sz w:val="28"/>
        </w:rPr>
      </w:pPr>
      <w:r>
        <w:rPr>
          <w:color w:val="000000"/>
          <w:sz w:val="28"/>
        </w:rPr>
        <w:t>Ходиев Б.Ю., Бегалов Б.А., Хошимходжаев Ш.Х., Мавлютов Н.И</w:t>
      </w:r>
      <w:r>
        <w:rPr>
          <w:sz w:val="28"/>
        </w:rPr>
        <w:t>. «Экономическая информация: классификация, коммерческая тайна и информационная безопасность». Под редакцией академика АН РУз Гул</w:t>
      </w:r>
      <w:r>
        <w:rPr>
          <w:sz w:val="28"/>
        </w:rPr>
        <w:t>я</w:t>
      </w:r>
      <w:r>
        <w:rPr>
          <w:sz w:val="28"/>
        </w:rPr>
        <w:t>мова С.С. Ташкент, издательство «Фан» АН РУз. 2002.</w:t>
      </w:r>
    </w:p>
    <w:p w:rsidR="006C2998" w:rsidRDefault="006C2998" w:rsidP="006C2998">
      <w:pPr>
        <w:pStyle w:val="BodyTextIndent2"/>
        <w:numPr>
          <w:ilvl w:val="0"/>
          <w:numId w:val="16"/>
        </w:numPr>
        <w:spacing w:line="400" w:lineRule="atLeast"/>
        <w:ind w:left="426" w:right="-1" w:hanging="426"/>
        <w:rPr>
          <w:rFonts w:ascii="Bodo_uzb" w:hAnsi="Bodo_uzb"/>
          <w:sz w:val="28"/>
        </w:rPr>
      </w:pPr>
      <w:r>
        <w:rPr>
          <w:i/>
          <w:sz w:val="28"/>
          <w:lang w:val="en-US"/>
        </w:rPr>
        <w:t>http</w:t>
      </w:r>
      <w:r>
        <w:rPr>
          <w:i/>
          <w:sz w:val="28"/>
        </w:rPr>
        <w:t>://</w:t>
      </w:r>
      <w:r>
        <w:rPr>
          <w:i/>
          <w:sz w:val="28"/>
          <w:lang w:val="en-US"/>
        </w:rPr>
        <w:t>www</w:t>
      </w:r>
      <w:r>
        <w:rPr>
          <w:i/>
          <w:sz w:val="28"/>
        </w:rPr>
        <w:t>.</w:t>
      </w:r>
      <w:r>
        <w:rPr>
          <w:i/>
          <w:sz w:val="28"/>
          <w:lang w:val="en-US"/>
        </w:rPr>
        <w:t>rosinf</w:t>
      </w:r>
      <w:r>
        <w:rPr>
          <w:i/>
          <w:sz w:val="28"/>
        </w:rPr>
        <w:t>.</w:t>
      </w:r>
      <w:r>
        <w:rPr>
          <w:i/>
          <w:sz w:val="28"/>
          <w:lang w:val="en-US"/>
        </w:rPr>
        <w:t>ru</w:t>
      </w:r>
      <w:r>
        <w:rPr>
          <w:rFonts w:ascii="Bodo_uzb" w:hAnsi="Bodo_uzb"/>
          <w:i/>
          <w:sz w:val="28"/>
        </w:rPr>
        <w:t xml:space="preserve"> – </w:t>
      </w:r>
      <w:r>
        <w:rPr>
          <w:rFonts w:ascii="Bodo_uzb" w:hAnsi="Bodo_uzb"/>
          <w:sz w:val="28"/>
        </w:rPr>
        <w:t>«Росинформресурс» бирлашмасининг сервери. Лойищалаштирилаётган ва ишлаб чиқилаётган ахборот мащсулотлари ва хизматлари щақида ахборотлар.</w:t>
      </w:r>
    </w:p>
    <w:p w:rsidR="006C2998" w:rsidRDefault="006C2998" w:rsidP="006C2998">
      <w:pPr>
        <w:pStyle w:val="BodyTextIndent2"/>
        <w:numPr>
          <w:ilvl w:val="0"/>
          <w:numId w:val="17"/>
        </w:numPr>
        <w:spacing w:line="400" w:lineRule="atLeast"/>
        <w:ind w:left="426" w:right="-1" w:hanging="426"/>
        <w:rPr>
          <w:rFonts w:ascii="Bodo_uzb" w:hAnsi="Bodo_uzb"/>
          <w:sz w:val="28"/>
        </w:rPr>
      </w:pPr>
      <w:r>
        <w:rPr>
          <w:i/>
          <w:sz w:val="28"/>
          <w:lang w:val="en-US"/>
        </w:rPr>
        <w:t>http</w:t>
      </w:r>
      <w:r>
        <w:rPr>
          <w:i/>
          <w:sz w:val="28"/>
        </w:rPr>
        <w:t>://</w:t>
      </w:r>
      <w:r>
        <w:rPr>
          <w:i/>
          <w:sz w:val="28"/>
          <w:lang w:val="en-US"/>
        </w:rPr>
        <w:t>www</w:t>
      </w:r>
      <w:r>
        <w:rPr>
          <w:i/>
          <w:sz w:val="28"/>
        </w:rPr>
        <w:t>.</w:t>
      </w:r>
      <w:r>
        <w:rPr>
          <w:i/>
          <w:sz w:val="28"/>
          <w:lang w:val="en-US"/>
        </w:rPr>
        <w:t>icsti</w:t>
      </w:r>
      <w:r>
        <w:rPr>
          <w:i/>
          <w:sz w:val="28"/>
        </w:rPr>
        <w:t>.</w:t>
      </w:r>
      <w:r>
        <w:rPr>
          <w:i/>
          <w:sz w:val="28"/>
          <w:lang w:val="en-US"/>
        </w:rPr>
        <w:t>ru</w:t>
      </w:r>
      <w:r>
        <w:rPr>
          <w:rFonts w:ascii="Bodo_uzb" w:hAnsi="Bodo_uzb"/>
          <w:i/>
          <w:sz w:val="28"/>
        </w:rPr>
        <w:t xml:space="preserve"> – </w:t>
      </w:r>
      <w:r>
        <w:rPr>
          <w:rFonts w:ascii="Bodo_uzb" w:hAnsi="Bodo_uzb"/>
          <w:sz w:val="28"/>
        </w:rPr>
        <w:t>илмий ва техник ахборотлар щалқаро марказ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нинг сервери. Турли билимлар сощаси быйича маълумотлар базасига к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риш имкониятини ва чет эл милиий щамда щалқаро ЭЩ</w:t>
      </w:r>
      <w:r>
        <w:rPr>
          <w:rFonts w:ascii="Bodo_uzb" w:hAnsi="Bodo_uzb"/>
          <w:sz w:val="28"/>
          <w:lang w:val="en-US"/>
        </w:rPr>
        <w:t>M</w:t>
      </w:r>
      <w:r>
        <w:rPr>
          <w:rFonts w:ascii="Bodo_uzb" w:hAnsi="Bodo_uzb"/>
          <w:sz w:val="28"/>
        </w:rPr>
        <w:t xml:space="preserve"> тармоқларига к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ришни таъминлайди.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F3D99"/>
    <w:multiLevelType w:val="multilevel"/>
    <w:tmpl w:val="C2E6A31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099A151D"/>
    <w:multiLevelType w:val="singleLevel"/>
    <w:tmpl w:val="A608335A"/>
    <w:lvl w:ilvl="0">
      <w:start w:val="1"/>
      <w:numFmt w:val="decimal"/>
      <w:lvlText w:val="%1."/>
      <w:legacy w:legacy="1" w:legacySpace="120" w:legacyIndent="360"/>
      <w:lvlJc w:val="left"/>
      <w:pPr>
        <w:ind w:left="1065" w:hanging="360"/>
      </w:pPr>
    </w:lvl>
  </w:abstractNum>
  <w:abstractNum w:abstractNumId="3">
    <w:nsid w:val="22B47FBE"/>
    <w:multiLevelType w:val="singleLevel"/>
    <w:tmpl w:val="A608335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>
    <w:nsid w:val="269012E4"/>
    <w:multiLevelType w:val="singleLevel"/>
    <w:tmpl w:val="A608335A"/>
    <w:lvl w:ilvl="0">
      <w:start w:val="1"/>
      <w:numFmt w:val="decimal"/>
      <w:lvlText w:val="%1."/>
      <w:legacy w:legacy="1" w:legacySpace="120" w:legacyIndent="360"/>
      <w:lvlJc w:val="left"/>
      <w:pPr>
        <w:ind w:left="1065" w:hanging="360"/>
      </w:pPr>
    </w:lvl>
  </w:abstractNum>
  <w:abstractNum w:abstractNumId="5">
    <w:nsid w:val="37D75FC5"/>
    <w:multiLevelType w:val="singleLevel"/>
    <w:tmpl w:val="A608335A"/>
    <w:lvl w:ilvl="0">
      <w:start w:val="1"/>
      <w:numFmt w:val="decimal"/>
      <w:lvlText w:val="%1."/>
      <w:legacy w:legacy="1" w:legacySpace="120" w:legacyIndent="360"/>
      <w:lvlJc w:val="left"/>
      <w:pPr>
        <w:ind w:left="1065" w:hanging="360"/>
      </w:pPr>
    </w:lvl>
  </w:abstractNum>
  <w:abstractNum w:abstractNumId="6">
    <w:nsid w:val="6E550260"/>
    <w:multiLevelType w:val="singleLevel"/>
    <w:tmpl w:val="BAAE2578"/>
    <w:lvl w:ilvl="0">
      <w:start w:val="1"/>
      <w:numFmt w:val="decimal"/>
      <w:lvlText w:val="%1)"/>
      <w:legacy w:legacy="1" w:legacySpace="120" w:legacyIndent="360"/>
      <w:lvlJc w:val="left"/>
      <w:pPr>
        <w:ind w:left="927" w:hanging="360"/>
      </w:pPr>
    </w:lvl>
  </w:abstractNum>
  <w:abstractNum w:abstractNumId="7">
    <w:nsid w:val="7BFB0E0E"/>
    <w:multiLevelType w:val="singleLevel"/>
    <w:tmpl w:val="A608335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  <w:lvlOverride w:ilvl="0">
      <w:lvl w:ilvl="0">
        <w:start w:val="2"/>
        <w:numFmt w:val="bullet"/>
        <w:lvlText w:val=""/>
        <w:legacy w:legacy="1" w:legacySpace="120" w:legacyIndent="360"/>
        <w:lvlJc w:val="left"/>
        <w:pPr>
          <w:ind w:left="1065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0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1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2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3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4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5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6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7">
    <w:abstractNumId w:val="1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C2998"/>
    <w:rsid w:val="005509E1"/>
    <w:rsid w:val="006C2998"/>
    <w:rsid w:val="00B0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2998"/>
    <w:rPr>
      <w:sz w:val="28"/>
    </w:rPr>
  </w:style>
  <w:style w:type="character" w:customStyle="1" w:styleId="a4">
    <w:name w:val="Основной текст Знак"/>
    <w:basedOn w:val="a0"/>
    <w:link w:val="a3"/>
    <w:rsid w:val="006C2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6C2998"/>
    <w:pPr>
      <w:keepNext/>
      <w:jc w:val="center"/>
    </w:pPr>
    <w:rPr>
      <w:sz w:val="28"/>
    </w:rPr>
  </w:style>
  <w:style w:type="paragraph" w:customStyle="1" w:styleId="2">
    <w:name w:val="заголовок 2"/>
    <w:basedOn w:val="a"/>
    <w:next w:val="a"/>
    <w:rsid w:val="006C2998"/>
    <w:pPr>
      <w:keepNext/>
      <w:jc w:val="center"/>
    </w:pPr>
    <w:rPr>
      <w:b/>
      <w:sz w:val="28"/>
    </w:rPr>
  </w:style>
  <w:style w:type="paragraph" w:customStyle="1" w:styleId="3">
    <w:name w:val="заголовок 3"/>
    <w:basedOn w:val="a"/>
    <w:next w:val="a"/>
    <w:rsid w:val="006C2998"/>
    <w:pPr>
      <w:keepNext/>
      <w:jc w:val="center"/>
    </w:pPr>
  </w:style>
  <w:style w:type="paragraph" w:customStyle="1" w:styleId="BodyText3">
    <w:name w:val="Body Text 3"/>
    <w:basedOn w:val="a"/>
    <w:rsid w:val="006C2998"/>
    <w:pPr>
      <w:jc w:val="center"/>
    </w:pPr>
    <w:rPr>
      <w:sz w:val="22"/>
    </w:rPr>
  </w:style>
  <w:style w:type="paragraph" w:customStyle="1" w:styleId="BodyTextIndent2">
    <w:name w:val="Body Text Indent 2"/>
    <w:basedOn w:val="a"/>
    <w:rsid w:val="006C2998"/>
    <w:pPr>
      <w:ind w:firstLine="708"/>
      <w:jc w:val="both"/>
    </w:pPr>
  </w:style>
  <w:style w:type="paragraph" w:customStyle="1" w:styleId="BodyTextIndent3">
    <w:name w:val="Body Text Indent 3"/>
    <w:basedOn w:val="a"/>
    <w:rsid w:val="006C2998"/>
    <w:pPr>
      <w:ind w:firstLine="540"/>
      <w:jc w:val="both"/>
    </w:pPr>
    <w:rPr>
      <w:sz w:val="28"/>
    </w:rPr>
  </w:style>
  <w:style w:type="paragraph" w:styleId="a5">
    <w:name w:val="footer"/>
    <w:basedOn w:val="a"/>
    <w:link w:val="a6"/>
    <w:rsid w:val="006C2998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rsid w:val="006C299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2402</Words>
  <Characters>13695</Characters>
  <Application>Microsoft Office Word</Application>
  <DocSecurity>0</DocSecurity>
  <Lines>114</Lines>
  <Paragraphs>32</Paragraphs>
  <ScaleCrop>false</ScaleCrop>
  <Company>Melkosoft</Company>
  <LinksUpToDate>false</LinksUpToDate>
  <CharactersWithSpaces>16065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2011-04-06T08:29:00Z</dcterms:created>
  <dcterms:modified xsi:type="dcterms:W3CDTF">2011-04-06T08:29:00Z</dcterms:modified>
</cp:coreProperties>
</file>